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7CA88" w14:textId="7CE4DFF4" w:rsidR="00DD5F61" w:rsidRDefault="009D2ED5">
      <w:pPr>
        <w:pStyle w:val="Heading1"/>
      </w:pPr>
      <w:r>
        <w:t>Sensors</w:t>
      </w:r>
    </w:p>
    <w:p w14:paraId="3D34D0A0" w14:textId="74917B40" w:rsidR="006F37B8" w:rsidRPr="006F37B8" w:rsidRDefault="006F37B8" w:rsidP="006F37B8">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2201BB98" w14:textId="7098CA93" w:rsidR="00DD5F61" w:rsidRDefault="009D2ED5">
      <w:pPr>
        <w:pBdr>
          <w:top w:val="nil"/>
          <w:left w:val="nil"/>
          <w:bottom w:val="nil"/>
          <w:right w:val="nil"/>
          <w:between w:val="nil"/>
        </w:pBdr>
        <w:spacing w:before="240" w:after="480"/>
        <w:jc w:val="center"/>
        <w:rPr>
          <w:i/>
          <w:color w:val="000000"/>
          <w:sz w:val="20"/>
          <w:szCs w:val="20"/>
        </w:rPr>
        <w:sectPr w:rsidR="00DD5F61">
          <w:headerReference w:type="default" r:id="rId8"/>
          <w:footerReference w:type="even" r:id="rId9"/>
          <w:footerReference w:type="default" r:id="rId10"/>
          <w:headerReference w:type="first" r:id="rId11"/>
          <w:footerReference w:type="first" r:id="rId12"/>
          <w:pgSz w:w="12240" w:h="15840"/>
          <w:pgMar w:top="1440" w:right="1080" w:bottom="1152" w:left="1080" w:header="432" w:footer="432" w:gutter="0"/>
          <w:pgNumType w:start="1"/>
          <w:cols w:space="720"/>
          <w:titlePg/>
        </w:sectPr>
      </w:pPr>
      <w:r>
        <w:rPr>
          <w:i/>
          <w:color w:val="000000"/>
          <w:sz w:val="20"/>
          <w:szCs w:val="20"/>
        </w:rPr>
        <w:t xml:space="preserve">Authored by David </w:t>
      </w:r>
      <w:proofErr w:type="spellStart"/>
      <w:r>
        <w:rPr>
          <w:i/>
          <w:color w:val="000000"/>
          <w:sz w:val="20"/>
          <w:szCs w:val="20"/>
        </w:rPr>
        <w:t>Smilnak</w:t>
      </w:r>
      <w:proofErr w:type="spellEnd"/>
      <w:r>
        <w:rPr>
          <w:i/>
          <w:color w:val="000000"/>
          <w:sz w:val="20"/>
          <w:szCs w:val="20"/>
        </w:rPr>
        <w:t xml:space="preserve">, Dr. Robin White, </w:t>
      </w:r>
      <w:r>
        <w:rPr>
          <w:i/>
          <w:sz w:val="20"/>
          <w:szCs w:val="20"/>
        </w:rPr>
        <w:t xml:space="preserve">Jaylan Day, </w:t>
      </w:r>
      <w:r>
        <w:rPr>
          <w:i/>
          <w:color w:val="000000"/>
          <w:sz w:val="20"/>
          <w:szCs w:val="20"/>
        </w:rPr>
        <w:t>and Dr. Hannah Scherer,</w:t>
      </w:r>
    </w:p>
    <w:p w14:paraId="3786772F" w14:textId="77777777" w:rsidR="00DD5F61" w:rsidRDefault="009D2ED5">
      <w:pPr>
        <w:pStyle w:val="Heading2"/>
      </w:pPr>
      <w:r>
        <w:t>Sensors in Society</w:t>
      </w:r>
    </w:p>
    <w:p w14:paraId="3C970C0F"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t xml:space="preserve">Sensors are prevalent throughout our society. For example, when you use a fingerprint to log into a smartphone, a </w:t>
      </w:r>
      <w:r>
        <w:rPr>
          <w:b/>
          <w:color w:val="000000"/>
          <w:sz w:val="22"/>
          <w:szCs w:val="22"/>
        </w:rPr>
        <w:t>biometric</w:t>
      </w:r>
      <w:r>
        <w:rPr>
          <w:color w:val="000000"/>
          <w:sz w:val="22"/>
          <w:szCs w:val="22"/>
        </w:rPr>
        <w:t xml:space="preserve"> sensor is used. Similarly, “clap-on” lights use audio sensing to detect a clap signal to change the status of a light from off to on, or vice versa. In agriculture, sensors are used to measure things like soil moisture, nutrient concentrations, or animal activity. The breadth of applications for sensors within society demonstrates their importance in the modern world. As societies move faster and faster, sensors provide rapid measurements of important parameters. </w:t>
      </w:r>
    </w:p>
    <w:p w14:paraId="09B667F4"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t xml:space="preserve">Sensors are devices that measure some sort of physical property. For example, a lot of smartwatches can measure physical properties like heart rate or the number of steps taken. </w:t>
      </w:r>
      <w:r w:rsidR="00ED45AB">
        <w:rPr>
          <w:color w:val="000000"/>
          <w:sz w:val="22"/>
          <w:szCs w:val="22"/>
        </w:rPr>
        <w:t xml:space="preserve">The measurement </w:t>
      </w:r>
      <w:r>
        <w:rPr>
          <w:color w:val="000000"/>
          <w:sz w:val="22"/>
          <w:szCs w:val="22"/>
        </w:rPr>
        <w:t>of physical properties is important because those measurements drive information or action. For example</w:t>
      </w:r>
      <w:r w:rsidR="00466BE0">
        <w:rPr>
          <w:color w:val="000000"/>
          <w:sz w:val="22"/>
          <w:szCs w:val="22"/>
        </w:rPr>
        <w:t>,</w:t>
      </w:r>
      <w:r>
        <w:rPr>
          <w:color w:val="000000"/>
          <w:sz w:val="22"/>
          <w:szCs w:val="22"/>
        </w:rPr>
        <w:t xml:space="preserve"> wearers of those smartwatches may use those measurements to make decisions about their fitness routines. In agriculture, sensors measure various physical properties of a farm, field, or animal that help drive management decisions. Sensors are critical to the advancement of </w:t>
      </w:r>
      <w:r>
        <w:rPr>
          <w:b/>
          <w:color w:val="000000"/>
          <w:sz w:val="22"/>
          <w:szCs w:val="22"/>
        </w:rPr>
        <w:t>precision agriculture</w:t>
      </w:r>
      <w:r>
        <w:rPr>
          <w:color w:val="000000"/>
          <w:sz w:val="22"/>
          <w:szCs w:val="22"/>
        </w:rPr>
        <w:t xml:space="preserve"> because they allow: 1) more measurements to be taken; 2) at a faster time scale; and 3) at </w:t>
      </w:r>
      <w:r w:rsidR="00ED45AB">
        <w:rPr>
          <w:color w:val="000000"/>
          <w:sz w:val="22"/>
          <w:szCs w:val="22"/>
        </w:rPr>
        <w:t xml:space="preserve">a </w:t>
      </w:r>
      <w:r>
        <w:rPr>
          <w:color w:val="000000"/>
          <w:sz w:val="22"/>
          <w:szCs w:val="22"/>
        </w:rPr>
        <w:t xml:space="preserve">lower cost. These attributes of sensors are also what </w:t>
      </w:r>
      <w:r w:rsidR="00025D10">
        <w:rPr>
          <w:color w:val="000000"/>
          <w:sz w:val="22"/>
          <w:szCs w:val="22"/>
        </w:rPr>
        <w:t xml:space="preserve">has </w:t>
      </w:r>
      <w:r>
        <w:rPr>
          <w:color w:val="000000"/>
          <w:sz w:val="22"/>
          <w:szCs w:val="22"/>
        </w:rPr>
        <w:t xml:space="preserve">made their expansion into society so prevalent. </w:t>
      </w:r>
    </w:p>
    <w:p w14:paraId="35BEC093"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t xml:space="preserve">One of the major advantages of sensors is that their measurement time is nearly instantaneous. Agricultural sensors like moisture monitors can continuously report on soil moisture measured in milliseconds, whereas traditional measurement of soil moisture requires </w:t>
      </w:r>
      <w:r w:rsidR="00ED45AB">
        <w:rPr>
          <w:color w:val="000000"/>
          <w:sz w:val="22"/>
          <w:szCs w:val="22"/>
        </w:rPr>
        <w:t xml:space="preserve">time </w:t>
      </w:r>
      <w:r>
        <w:rPr>
          <w:color w:val="000000"/>
          <w:sz w:val="22"/>
          <w:szCs w:val="22"/>
        </w:rPr>
        <w:t xml:space="preserve">and labor to collect, weigh, and dry a sample. Providing data instantaneously, or in “real-time”, allows </w:t>
      </w:r>
      <w:r w:rsidR="00025D10">
        <w:rPr>
          <w:color w:val="000000"/>
          <w:sz w:val="22"/>
          <w:szCs w:val="22"/>
        </w:rPr>
        <w:t xml:space="preserve">a </w:t>
      </w:r>
      <w:r>
        <w:rPr>
          <w:color w:val="000000"/>
          <w:sz w:val="22"/>
          <w:szCs w:val="22"/>
        </w:rPr>
        <w:t xml:space="preserve">more precise capacity to respond to measurements </w:t>
      </w:r>
    </w:p>
    <w:p w14:paraId="71EEA56F" w14:textId="77777777" w:rsidR="00DD5F61" w:rsidRDefault="009D2ED5">
      <w:pPr>
        <w:pStyle w:val="Heading3"/>
      </w:pPr>
      <w:r>
        <w:t>Types of Sensors</w:t>
      </w:r>
    </w:p>
    <w:p w14:paraId="6B4D91F3"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t xml:space="preserve">Within agricultural systems, a variety of sensing approaches are used. These approaches, in turn, drive a variety of decision-making options </w:t>
      </w:r>
      <w:r w:rsidR="00ED45AB">
        <w:rPr>
          <w:color w:val="000000"/>
          <w:sz w:val="22"/>
          <w:szCs w:val="22"/>
        </w:rPr>
        <w:t xml:space="preserve">that </w:t>
      </w:r>
      <w:r>
        <w:rPr>
          <w:color w:val="000000"/>
          <w:sz w:val="22"/>
          <w:szCs w:val="22"/>
        </w:rPr>
        <w:t>have not historically been possible. Although not an exhaustive list, an example of some types of sensors, the types of measurements they collect, and how they inform decisions is provided below:</w:t>
      </w:r>
    </w:p>
    <w:p w14:paraId="19E5166F" w14:textId="77777777" w:rsidR="00DD5F61" w:rsidRDefault="009D2ED5">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b/>
          <w:color w:val="000000"/>
        </w:rPr>
        <w:t>Location Sensors</w:t>
      </w:r>
      <w:r>
        <w:rPr>
          <w:rFonts w:ascii="Arial" w:eastAsia="Arial" w:hAnsi="Arial" w:cs="Arial"/>
          <w:color w:val="000000"/>
          <w:sz w:val="20"/>
          <w:szCs w:val="20"/>
        </w:rPr>
        <w:t xml:space="preserve"> use GPS data to determine the exact locations of equipment, crops, animals, etc. Location sensors on equipment like drones and tractors allow for autonomous operation. Location sensors on animals can provide useful data about the animal’s motion or behavior.</w:t>
      </w:r>
    </w:p>
    <w:p w14:paraId="049A5D3F" w14:textId="77777777" w:rsidR="00DD5F61" w:rsidRDefault="009D2ED5">
      <w:pPr>
        <w:widowControl w:val="0"/>
        <w:pBdr>
          <w:top w:val="nil"/>
          <w:left w:val="nil"/>
          <w:bottom w:val="nil"/>
          <w:right w:val="nil"/>
          <w:between w:val="nil"/>
        </w:pBdr>
        <w:spacing w:line="288" w:lineRule="auto"/>
        <w:rPr>
          <w:rFonts w:ascii="Times" w:eastAsia="Times" w:hAnsi="Times" w:cs="Times"/>
          <w:color w:val="000000"/>
        </w:rPr>
      </w:pPr>
      <w:r>
        <w:rPr>
          <w:rFonts w:ascii="Times" w:eastAsia="Times" w:hAnsi="Times" w:cs="Times"/>
          <w:noProof/>
          <w:color w:val="000000"/>
        </w:rPr>
        <w:drawing>
          <wp:inline distT="0" distB="0" distL="0" distR="0" wp14:anchorId="736CDF88" wp14:editId="32C862BD">
            <wp:extent cx="2971800" cy="2228850"/>
            <wp:effectExtent l="0" t="0" r="0" b="0"/>
            <wp:docPr id="5" name="image1.jpg" descr="An electrical device: A tractor's GPS readout and controls"/>
            <wp:cNvGraphicFramePr/>
            <a:graphic xmlns:a="http://schemas.openxmlformats.org/drawingml/2006/main">
              <a:graphicData uri="http://schemas.openxmlformats.org/drawingml/2006/picture">
                <pic:pic xmlns:pic="http://schemas.openxmlformats.org/drawingml/2006/picture">
                  <pic:nvPicPr>
                    <pic:cNvPr id="0" name="image1.jpg" descr="An electrical device: A tractor's GPS readout and controls"/>
                    <pic:cNvPicPr preferRelativeResize="0"/>
                  </pic:nvPicPr>
                  <pic:blipFill>
                    <a:blip r:embed="rId13"/>
                    <a:srcRect/>
                    <a:stretch>
                      <a:fillRect/>
                    </a:stretch>
                  </pic:blipFill>
                  <pic:spPr>
                    <a:xfrm>
                      <a:off x="0" y="0"/>
                      <a:ext cx="2971800" cy="2228850"/>
                    </a:xfrm>
                    <a:prstGeom prst="rect">
                      <a:avLst/>
                    </a:prstGeom>
                    <a:ln/>
                  </pic:spPr>
                </pic:pic>
              </a:graphicData>
            </a:graphic>
          </wp:inline>
        </w:drawing>
      </w:r>
    </w:p>
    <w:p w14:paraId="30F7E0DA" w14:textId="77777777" w:rsidR="00DD5F61" w:rsidRDefault="009D2ED5">
      <w:pPr>
        <w:pBdr>
          <w:top w:val="nil"/>
          <w:left w:val="nil"/>
          <w:bottom w:val="nil"/>
          <w:right w:val="nil"/>
          <w:between w:val="nil"/>
        </w:pBdr>
        <w:spacing w:after="240"/>
        <w:rPr>
          <w:rFonts w:ascii="Arial" w:eastAsia="Arial" w:hAnsi="Arial" w:cs="Arial"/>
          <w:color w:val="30272E"/>
          <w:sz w:val="21"/>
          <w:szCs w:val="21"/>
        </w:rPr>
      </w:pPr>
      <w:r>
        <w:rPr>
          <w:rFonts w:ascii="Arial" w:eastAsia="Arial" w:hAnsi="Arial" w:cs="Arial"/>
          <w:color w:val="000000"/>
          <w:sz w:val="20"/>
          <w:szCs w:val="20"/>
        </w:rPr>
        <w:t xml:space="preserve">Figure 1: A tractor’s GPS readout and controls </w:t>
      </w:r>
      <w:r>
        <w:rPr>
          <w:rFonts w:ascii="Arial" w:eastAsia="Arial" w:hAnsi="Arial" w:cs="Arial"/>
          <w:color w:val="30272E"/>
          <w:sz w:val="21"/>
          <w:szCs w:val="21"/>
        </w:rPr>
        <w:t>"</w:t>
      </w:r>
      <w:hyperlink r:id="rId14">
        <w:r>
          <w:rPr>
            <w:rFonts w:ascii="Arial" w:eastAsia="Arial" w:hAnsi="Arial" w:cs="Arial"/>
            <w:color w:val="0000FF"/>
            <w:sz w:val="21"/>
            <w:szCs w:val="21"/>
            <w:u w:val="single"/>
          </w:rPr>
          <w:t xml:space="preserve">GPS Steers </w:t>
        </w:r>
        <w:r w:rsidR="00ED45AB">
          <w:rPr>
            <w:rFonts w:ascii="Arial" w:eastAsia="Arial" w:hAnsi="Arial" w:cs="Arial"/>
            <w:color w:val="0000FF"/>
            <w:sz w:val="21"/>
            <w:szCs w:val="21"/>
            <w:u w:val="single"/>
          </w:rPr>
          <w:t>The Tractor</w:t>
        </w:r>
      </w:hyperlink>
      <w:r>
        <w:rPr>
          <w:rFonts w:ascii="Arial" w:eastAsia="Arial" w:hAnsi="Arial" w:cs="Arial"/>
          <w:color w:val="30272E"/>
          <w:sz w:val="21"/>
          <w:szCs w:val="21"/>
        </w:rPr>
        <w:t>" by </w:t>
      </w:r>
      <w:proofErr w:type="spellStart"/>
      <w:r>
        <w:fldChar w:fldCharType="begin"/>
      </w:r>
      <w:r>
        <w:instrText>HYPERLINK "https://www.flickr.com/photos/37996646802@N01" \h</w:instrText>
      </w:r>
      <w:r>
        <w:fldChar w:fldCharType="separate"/>
      </w:r>
      <w:r>
        <w:rPr>
          <w:rFonts w:ascii="Arial" w:eastAsia="Arial" w:hAnsi="Arial" w:cs="Arial"/>
          <w:color w:val="0000FF"/>
          <w:sz w:val="21"/>
          <w:szCs w:val="21"/>
          <w:u w:val="single"/>
        </w:rPr>
        <w:t>cogdogblog</w:t>
      </w:r>
      <w:proofErr w:type="spellEnd"/>
      <w:r>
        <w:rPr>
          <w:rFonts w:ascii="Arial" w:eastAsia="Arial" w:hAnsi="Arial" w:cs="Arial"/>
          <w:color w:val="0000FF"/>
          <w:sz w:val="21"/>
          <w:szCs w:val="21"/>
          <w:u w:val="single"/>
        </w:rPr>
        <w:fldChar w:fldCharType="end"/>
      </w:r>
      <w:r>
        <w:rPr>
          <w:rFonts w:ascii="Arial" w:eastAsia="Arial" w:hAnsi="Arial" w:cs="Arial"/>
          <w:color w:val="30272E"/>
          <w:sz w:val="21"/>
          <w:szCs w:val="21"/>
        </w:rPr>
        <w:t> is marked with </w:t>
      </w:r>
      <w:hyperlink r:id="rId15">
        <w:r>
          <w:rPr>
            <w:rFonts w:ascii="Arial" w:eastAsia="Arial" w:hAnsi="Arial" w:cs="Arial"/>
            <w:color w:val="0000FF"/>
            <w:sz w:val="21"/>
            <w:szCs w:val="21"/>
            <w:u w:val="single"/>
          </w:rPr>
          <w:t>CC0 1.0</w:t>
        </w:r>
      </w:hyperlink>
      <w:r>
        <w:rPr>
          <w:rFonts w:ascii="Arial" w:eastAsia="Arial" w:hAnsi="Arial" w:cs="Arial"/>
          <w:color w:val="30272E"/>
          <w:sz w:val="21"/>
          <w:szCs w:val="21"/>
        </w:rPr>
        <w:t>.</w:t>
      </w:r>
    </w:p>
    <w:p w14:paraId="4C2F8027" w14:textId="30A049E9" w:rsidR="00DD5F61" w:rsidRPr="006F37B8" w:rsidRDefault="009D2ED5">
      <w:pPr>
        <w:pBdr>
          <w:top w:val="nil"/>
          <w:left w:val="nil"/>
          <w:bottom w:val="nil"/>
          <w:right w:val="nil"/>
          <w:between w:val="nil"/>
        </w:pBdr>
        <w:spacing w:after="240"/>
        <w:rPr>
          <w:rFonts w:eastAsia="Arial"/>
          <w:color w:val="000000"/>
          <w:sz w:val="22"/>
          <w:szCs w:val="22"/>
        </w:rPr>
      </w:pPr>
      <w:r w:rsidRPr="006F37B8">
        <w:rPr>
          <w:rFonts w:eastAsia="Arial"/>
          <w:b/>
          <w:color w:val="000000"/>
          <w:sz w:val="22"/>
          <w:szCs w:val="22"/>
        </w:rPr>
        <w:t>Optical Sensors</w:t>
      </w:r>
      <w:r w:rsidRPr="006F37B8">
        <w:rPr>
          <w:rFonts w:eastAsia="Arial"/>
          <w:color w:val="000000"/>
          <w:sz w:val="22"/>
          <w:szCs w:val="22"/>
        </w:rPr>
        <w:t xml:space="preserve"> use light to measure soil properties. Soil’s ability to reflect light </w:t>
      </w:r>
      <w:r w:rsidR="000C5889" w:rsidRPr="006F37B8">
        <w:rPr>
          <w:rFonts w:eastAsia="Arial"/>
          <w:color w:val="000000"/>
          <w:sz w:val="22"/>
          <w:szCs w:val="22"/>
        </w:rPr>
        <w:t xml:space="preserve">provides </w:t>
      </w:r>
      <w:r w:rsidRPr="006F37B8">
        <w:rPr>
          <w:rFonts w:eastAsia="Arial"/>
          <w:color w:val="000000"/>
          <w:sz w:val="22"/>
          <w:szCs w:val="22"/>
        </w:rPr>
        <w:t>data about the moisture, texture, and organic matter of the soil.</w:t>
      </w:r>
    </w:p>
    <w:p w14:paraId="5554348E" w14:textId="77777777" w:rsidR="00DD5F61" w:rsidRPr="006F37B8" w:rsidRDefault="009D2ED5">
      <w:pPr>
        <w:pBdr>
          <w:top w:val="nil"/>
          <w:left w:val="nil"/>
          <w:bottom w:val="nil"/>
          <w:right w:val="nil"/>
          <w:between w:val="nil"/>
        </w:pBdr>
        <w:spacing w:after="240"/>
        <w:rPr>
          <w:rFonts w:eastAsia="Arial"/>
          <w:color w:val="000000"/>
          <w:sz w:val="22"/>
          <w:szCs w:val="22"/>
        </w:rPr>
      </w:pPr>
      <w:r w:rsidRPr="006F37B8">
        <w:rPr>
          <w:rFonts w:eastAsia="Arial"/>
          <w:b/>
          <w:color w:val="000000"/>
          <w:sz w:val="22"/>
          <w:szCs w:val="22"/>
        </w:rPr>
        <w:t>Electrochemical Sensors</w:t>
      </w:r>
      <w:r w:rsidRPr="006F37B8">
        <w:rPr>
          <w:rFonts w:eastAsia="Arial"/>
          <w:color w:val="000000"/>
          <w:sz w:val="22"/>
          <w:szCs w:val="22"/>
        </w:rPr>
        <w:t xml:space="preserve"> use electrodes, like those found on the ends of batteries and starter battery cables, to determine pH and soil nutrient levels. Soil pH measures how acidic or alkaline the soil is, an </w:t>
      </w:r>
      <w:r w:rsidRPr="006F37B8">
        <w:rPr>
          <w:rFonts w:eastAsia="Arial"/>
          <w:color w:val="000000"/>
          <w:sz w:val="22"/>
          <w:szCs w:val="22"/>
        </w:rPr>
        <w:lastRenderedPageBreak/>
        <w:t>important metric because plants can prefer different soil environments.</w:t>
      </w:r>
    </w:p>
    <w:p w14:paraId="1A710401" w14:textId="77777777" w:rsidR="00DD5F61" w:rsidRDefault="009D2ED5">
      <w:pPr>
        <w:widowControl w:val="0"/>
        <w:pBdr>
          <w:top w:val="nil"/>
          <w:left w:val="nil"/>
          <w:bottom w:val="nil"/>
          <w:right w:val="nil"/>
          <w:between w:val="nil"/>
        </w:pBdr>
        <w:spacing w:line="288" w:lineRule="auto"/>
        <w:rPr>
          <w:rFonts w:ascii="Times" w:eastAsia="Times" w:hAnsi="Times" w:cs="Times"/>
          <w:color w:val="000000"/>
        </w:rPr>
      </w:pPr>
      <w:r>
        <w:rPr>
          <w:rFonts w:ascii="Times" w:eastAsia="Times" w:hAnsi="Times" w:cs="Times"/>
          <w:noProof/>
          <w:color w:val="000000"/>
        </w:rPr>
        <w:drawing>
          <wp:inline distT="0" distB="0" distL="0" distR="0" wp14:anchorId="4C80A994" wp14:editId="7EF66017">
            <wp:extent cx="2971800" cy="2228850"/>
            <wp:effectExtent l="0" t="0" r="0" b="0"/>
            <wp:docPr id="6" name="image3.jpg" descr="A picture containing tree, outdoor, person, gra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picture containing tree, outdoor, person, grass&#10;&#10;Description automatically generated"/>
                    <pic:cNvPicPr preferRelativeResize="0"/>
                  </pic:nvPicPr>
                  <pic:blipFill>
                    <a:blip r:embed="rId16"/>
                    <a:srcRect/>
                    <a:stretch>
                      <a:fillRect/>
                    </a:stretch>
                  </pic:blipFill>
                  <pic:spPr>
                    <a:xfrm>
                      <a:off x="0" y="0"/>
                      <a:ext cx="2971800" cy="2228850"/>
                    </a:xfrm>
                    <a:prstGeom prst="rect">
                      <a:avLst/>
                    </a:prstGeom>
                    <a:ln/>
                  </pic:spPr>
                </pic:pic>
              </a:graphicData>
            </a:graphic>
          </wp:inline>
        </w:drawing>
      </w:r>
    </w:p>
    <w:p w14:paraId="7CB35AB9" w14:textId="77777777" w:rsidR="00DD5F61" w:rsidRDefault="009D2ED5">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w:t>
      </w:r>
      <w:r>
        <w:rPr>
          <w:rFonts w:ascii="Arial" w:eastAsia="Arial" w:hAnsi="Arial" w:cs="Arial"/>
          <w:sz w:val="20"/>
          <w:szCs w:val="20"/>
        </w:rPr>
        <w:t>2</w:t>
      </w:r>
      <w:r>
        <w:rPr>
          <w:rFonts w:ascii="Arial" w:eastAsia="Arial" w:hAnsi="Arial" w:cs="Arial"/>
          <w:color w:val="000000"/>
          <w:sz w:val="20"/>
          <w:szCs w:val="20"/>
        </w:rPr>
        <w:t xml:space="preserve">: Ground penetrating radar measuring soil composition. </w:t>
      </w:r>
      <w:r>
        <w:rPr>
          <w:rFonts w:ascii="Arial" w:eastAsia="Arial" w:hAnsi="Arial" w:cs="Arial"/>
          <w:color w:val="30272E"/>
          <w:sz w:val="20"/>
          <w:szCs w:val="20"/>
        </w:rPr>
        <w:t>"</w:t>
      </w:r>
      <w:hyperlink r:id="rId17">
        <w:r>
          <w:rPr>
            <w:rFonts w:ascii="Arial" w:eastAsia="Arial" w:hAnsi="Arial" w:cs="Arial"/>
            <w:color w:val="0000FF"/>
            <w:sz w:val="20"/>
            <w:szCs w:val="20"/>
            <w:u w:val="single"/>
          </w:rPr>
          <w:t>Ground Penetrating Radar</w:t>
        </w:r>
      </w:hyperlink>
      <w:r>
        <w:rPr>
          <w:rFonts w:ascii="Arial" w:eastAsia="Arial" w:hAnsi="Arial" w:cs="Arial"/>
          <w:color w:val="30272E"/>
          <w:sz w:val="20"/>
          <w:szCs w:val="20"/>
        </w:rPr>
        <w:t>" by </w:t>
      </w:r>
      <w:hyperlink r:id="rId18">
        <w:r>
          <w:rPr>
            <w:rFonts w:ascii="Arial" w:eastAsia="Arial" w:hAnsi="Arial" w:cs="Arial"/>
            <w:color w:val="0000FF"/>
            <w:sz w:val="20"/>
            <w:szCs w:val="20"/>
            <w:u w:val="single"/>
          </w:rPr>
          <w:t>Travis S.</w:t>
        </w:r>
      </w:hyperlink>
      <w:r>
        <w:rPr>
          <w:rFonts w:ascii="Arial" w:eastAsia="Arial" w:hAnsi="Arial" w:cs="Arial"/>
          <w:color w:val="30272E"/>
          <w:sz w:val="20"/>
          <w:szCs w:val="20"/>
        </w:rPr>
        <w:t> is licensed under </w:t>
      </w:r>
      <w:hyperlink r:id="rId19">
        <w:r>
          <w:rPr>
            <w:rFonts w:ascii="Arial" w:eastAsia="Arial" w:hAnsi="Arial" w:cs="Arial"/>
            <w:color w:val="0000FF"/>
            <w:sz w:val="20"/>
            <w:szCs w:val="20"/>
            <w:u w:val="single"/>
          </w:rPr>
          <w:t>CC BY-NC 2.0</w:t>
        </w:r>
      </w:hyperlink>
      <w:r>
        <w:rPr>
          <w:rFonts w:ascii="Arial" w:eastAsia="Arial" w:hAnsi="Arial" w:cs="Arial"/>
          <w:color w:val="30272E"/>
          <w:sz w:val="20"/>
          <w:szCs w:val="20"/>
        </w:rPr>
        <w:t>.</w:t>
      </w:r>
    </w:p>
    <w:p w14:paraId="07AC6C89" w14:textId="77777777" w:rsidR="00DD5F61" w:rsidRPr="006F37B8" w:rsidRDefault="009D2ED5">
      <w:pPr>
        <w:pBdr>
          <w:top w:val="nil"/>
          <w:left w:val="nil"/>
          <w:bottom w:val="nil"/>
          <w:right w:val="nil"/>
          <w:between w:val="nil"/>
        </w:pBdr>
        <w:spacing w:after="240"/>
        <w:rPr>
          <w:rFonts w:eastAsia="Arial"/>
          <w:color w:val="000000"/>
          <w:sz w:val="22"/>
          <w:szCs w:val="22"/>
        </w:rPr>
      </w:pPr>
      <w:r w:rsidRPr="006F37B8">
        <w:rPr>
          <w:rFonts w:eastAsia="Arial"/>
          <w:b/>
          <w:color w:val="000000"/>
          <w:sz w:val="22"/>
          <w:szCs w:val="22"/>
        </w:rPr>
        <w:t>Mechanical Sensors</w:t>
      </w:r>
      <w:r w:rsidRPr="006F37B8">
        <w:rPr>
          <w:rFonts w:eastAsia="Arial"/>
          <w:color w:val="000000"/>
          <w:sz w:val="22"/>
          <w:szCs w:val="22"/>
        </w:rPr>
        <w:t xml:space="preserve"> measure soil compaction by determining </w:t>
      </w:r>
      <w:r w:rsidR="000C5889" w:rsidRPr="006F37B8">
        <w:rPr>
          <w:rFonts w:eastAsia="Arial"/>
          <w:color w:val="000000"/>
          <w:sz w:val="22"/>
          <w:szCs w:val="22"/>
        </w:rPr>
        <w:t xml:space="preserve">the </w:t>
      </w:r>
      <w:r w:rsidRPr="006F37B8">
        <w:rPr>
          <w:rFonts w:eastAsia="Arial"/>
          <w:b/>
          <w:color w:val="000000"/>
          <w:sz w:val="22"/>
          <w:szCs w:val="22"/>
        </w:rPr>
        <w:t>resistive force</w:t>
      </w:r>
      <w:r w:rsidRPr="006F37B8">
        <w:rPr>
          <w:rFonts w:eastAsia="Arial"/>
          <w:color w:val="000000"/>
          <w:sz w:val="22"/>
          <w:szCs w:val="22"/>
        </w:rPr>
        <w:t xml:space="preserve"> of the soil. A high resistive force means that the soil is compacted. Compacted soil means that less oxygen passes into the soil, less water drains into the soil, and the roots of crops must exert a larger force to penetrate the ground. Similarly, mechanical sensors are used to determine the pulling requirements of ground equipment like plows, harrows, and spreaders.</w:t>
      </w:r>
    </w:p>
    <w:p w14:paraId="7CCC8AE0" w14:textId="77777777" w:rsidR="00DD5F61" w:rsidRPr="006F37B8" w:rsidRDefault="009D2ED5">
      <w:pPr>
        <w:pBdr>
          <w:top w:val="nil"/>
          <w:left w:val="nil"/>
          <w:bottom w:val="nil"/>
          <w:right w:val="nil"/>
          <w:between w:val="nil"/>
        </w:pBdr>
        <w:spacing w:after="240"/>
        <w:rPr>
          <w:rFonts w:eastAsia="Arial"/>
          <w:color w:val="000000"/>
          <w:sz w:val="22"/>
          <w:szCs w:val="22"/>
        </w:rPr>
      </w:pPr>
      <w:r w:rsidRPr="006F37B8">
        <w:rPr>
          <w:rFonts w:eastAsia="Arial"/>
          <w:b/>
          <w:color w:val="000000"/>
          <w:sz w:val="22"/>
          <w:szCs w:val="22"/>
        </w:rPr>
        <w:t>Airflow Sensors</w:t>
      </w:r>
      <w:r w:rsidRPr="006F37B8">
        <w:rPr>
          <w:rFonts w:eastAsia="Arial"/>
          <w:color w:val="000000"/>
          <w:sz w:val="22"/>
          <w:szCs w:val="22"/>
        </w:rPr>
        <w:t xml:space="preserve"> measure how well air can spread through soil. Airflow sensors produce information about soil compaction, moisture levels, and soil type.</w:t>
      </w:r>
    </w:p>
    <w:p w14:paraId="4DF89BAD" w14:textId="77777777" w:rsidR="00DD5F61" w:rsidRPr="006F37B8" w:rsidRDefault="009D2ED5">
      <w:pPr>
        <w:pBdr>
          <w:top w:val="nil"/>
          <w:left w:val="nil"/>
          <w:bottom w:val="nil"/>
          <w:right w:val="nil"/>
          <w:between w:val="nil"/>
        </w:pBdr>
        <w:spacing w:after="240"/>
        <w:rPr>
          <w:rFonts w:eastAsia="Arial"/>
          <w:color w:val="000000"/>
          <w:sz w:val="22"/>
          <w:szCs w:val="22"/>
        </w:rPr>
      </w:pPr>
      <w:r w:rsidRPr="006F37B8">
        <w:rPr>
          <w:rFonts w:eastAsia="Arial"/>
          <w:b/>
          <w:color w:val="000000"/>
          <w:sz w:val="22"/>
          <w:szCs w:val="22"/>
        </w:rPr>
        <w:t>Agricultural Weather Stations</w:t>
      </w:r>
      <w:r w:rsidRPr="006F37B8">
        <w:rPr>
          <w:rFonts w:eastAsia="Arial"/>
          <w:color w:val="000000"/>
          <w:sz w:val="22"/>
          <w:szCs w:val="22"/>
        </w:rPr>
        <w:t xml:space="preserve"> are usually a combination of sensors that provide information about ambient temperature, relative humidity, indicators of rainfall, wind speed, wind direction, etc. Several of these stations are placed throughout a growing field</w:t>
      </w:r>
      <w:r w:rsidR="000C5889" w:rsidRPr="006F37B8">
        <w:rPr>
          <w:rFonts w:eastAsia="Arial"/>
          <w:color w:val="000000"/>
          <w:sz w:val="22"/>
          <w:szCs w:val="22"/>
        </w:rPr>
        <w:t>,</w:t>
      </w:r>
      <w:r w:rsidRPr="006F37B8">
        <w:rPr>
          <w:rFonts w:eastAsia="Arial"/>
          <w:color w:val="000000"/>
          <w:sz w:val="22"/>
          <w:szCs w:val="22"/>
        </w:rPr>
        <w:t xml:space="preserve"> and the data is compiled and sent to one central program. Agricultural Weather Stations are the most practical sensor</w:t>
      </w:r>
      <w:r w:rsidR="000C5889" w:rsidRPr="006F37B8">
        <w:rPr>
          <w:rFonts w:eastAsia="Arial"/>
          <w:color w:val="000000"/>
          <w:sz w:val="22"/>
          <w:szCs w:val="22"/>
        </w:rPr>
        <w:t>s</w:t>
      </w:r>
      <w:r w:rsidRPr="006F37B8">
        <w:rPr>
          <w:rFonts w:eastAsia="Arial"/>
          <w:color w:val="000000"/>
          <w:sz w:val="22"/>
          <w:szCs w:val="22"/>
        </w:rPr>
        <w:t xml:space="preserve"> for farms due to their low</w:t>
      </w:r>
      <w:r w:rsidR="000C5889" w:rsidRPr="006F37B8">
        <w:rPr>
          <w:rFonts w:eastAsia="Arial"/>
          <w:color w:val="000000"/>
          <w:sz w:val="22"/>
          <w:szCs w:val="22"/>
        </w:rPr>
        <w:t xml:space="preserve"> </w:t>
      </w:r>
      <w:r w:rsidRPr="006F37B8">
        <w:rPr>
          <w:rFonts w:eastAsia="Arial"/>
          <w:color w:val="000000"/>
          <w:sz w:val="22"/>
          <w:szCs w:val="22"/>
        </w:rPr>
        <w:t>cost and mobility.</w:t>
      </w:r>
    </w:p>
    <w:p w14:paraId="55790FB1" w14:textId="77777777" w:rsidR="00DD5F61" w:rsidRDefault="009D2ED5">
      <w:pPr>
        <w:widowControl w:val="0"/>
        <w:pBdr>
          <w:top w:val="nil"/>
          <w:left w:val="nil"/>
          <w:bottom w:val="nil"/>
          <w:right w:val="nil"/>
          <w:between w:val="nil"/>
        </w:pBdr>
        <w:spacing w:line="288" w:lineRule="auto"/>
        <w:rPr>
          <w:rFonts w:ascii="Times" w:eastAsia="Times" w:hAnsi="Times" w:cs="Times"/>
          <w:color w:val="000000"/>
        </w:rPr>
      </w:pPr>
      <w:r>
        <w:rPr>
          <w:rFonts w:ascii="Times" w:eastAsia="Times" w:hAnsi="Times" w:cs="Times"/>
          <w:noProof/>
          <w:color w:val="000000"/>
        </w:rPr>
        <w:drawing>
          <wp:inline distT="0" distB="0" distL="0" distR="0" wp14:anchorId="4CD13D94" wp14:editId="12342DE9">
            <wp:extent cx="2971800" cy="4449445"/>
            <wp:effectExtent l="0" t="0" r="0" b="0"/>
            <wp:docPr id="7" name="image2.jpg" descr="A technician from Morocco's Ministry of Agriculture tests a weather station installed by USAID in the Moulouya irrigated perimeter in the Oriental region. "/>
            <wp:cNvGraphicFramePr/>
            <a:graphic xmlns:a="http://schemas.openxmlformats.org/drawingml/2006/main">
              <a:graphicData uri="http://schemas.openxmlformats.org/drawingml/2006/picture">
                <pic:pic xmlns:pic="http://schemas.openxmlformats.org/drawingml/2006/picture">
                  <pic:nvPicPr>
                    <pic:cNvPr id="0" name="image2.jpg" descr="A technician from Morocco's Ministry of Agriculture tests a weather station installed by USAID in the Moulouya irrigated perimeter in the Oriental region. "/>
                    <pic:cNvPicPr preferRelativeResize="0"/>
                  </pic:nvPicPr>
                  <pic:blipFill>
                    <a:blip r:embed="rId20"/>
                    <a:srcRect/>
                    <a:stretch>
                      <a:fillRect/>
                    </a:stretch>
                  </pic:blipFill>
                  <pic:spPr>
                    <a:xfrm>
                      <a:off x="0" y="0"/>
                      <a:ext cx="2971800" cy="4449445"/>
                    </a:xfrm>
                    <a:prstGeom prst="rect">
                      <a:avLst/>
                    </a:prstGeom>
                    <a:ln/>
                  </pic:spPr>
                </pic:pic>
              </a:graphicData>
            </a:graphic>
          </wp:inline>
        </w:drawing>
      </w:r>
    </w:p>
    <w:p w14:paraId="205BDCF5" w14:textId="77777777" w:rsidR="00DD5F61" w:rsidRDefault="009D2ED5">
      <w:pPr>
        <w:pBdr>
          <w:top w:val="nil"/>
          <w:left w:val="nil"/>
          <w:bottom w:val="nil"/>
          <w:right w:val="nil"/>
          <w:between w:val="nil"/>
        </w:pBdr>
        <w:spacing w:after="240"/>
        <w:rPr>
          <w:rFonts w:ascii="Arial" w:eastAsia="Arial" w:hAnsi="Arial" w:cs="Arial"/>
          <w:color w:val="000000"/>
          <w:sz w:val="20"/>
          <w:szCs w:val="20"/>
        </w:rPr>
      </w:pPr>
      <w:r>
        <w:rPr>
          <w:rFonts w:ascii="Arial" w:eastAsia="Arial" w:hAnsi="Arial" w:cs="Arial"/>
          <w:color w:val="000000"/>
          <w:sz w:val="20"/>
          <w:szCs w:val="20"/>
        </w:rPr>
        <w:t xml:space="preserve">Figure </w:t>
      </w:r>
      <w:r>
        <w:rPr>
          <w:rFonts w:ascii="Arial" w:eastAsia="Arial" w:hAnsi="Arial" w:cs="Arial"/>
          <w:sz w:val="20"/>
          <w:szCs w:val="20"/>
        </w:rPr>
        <w:t>3</w:t>
      </w:r>
      <w:r>
        <w:rPr>
          <w:rFonts w:ascii="Arial" w:eastAsia="Arial" w:hAnsi="Arial" w:cs="Arial"/>
          <w:color w:val="000000"/>
          <w:sz w:val="20"/>
          <w:szCs w:val="20"/>
        </w:rPr>
        <w:t xml:space="preserve">: An agricultural technician checking weather data. </w:t>
      </w:r>
      <w:r>
        <w:rPr>
          <w:rFonts w:ascii="Arial" w:eastAsia="Arial" w:hAnsi="Arial" w:cs="Arial"/>
          <w:color w:val="30272E"/>
          <w:sz w:val="21"/>
          <w:szCs w:val="21"/>
        </w:rPr>
        <w:t>"</w:t>
      </w:r>
      <w:hyperlink r:id="rId21">
        <w:r>
          <w:rPr>
            <w:rFonts w:ascii="Arial" w:eastAsia="Arial" w:hAnsi="Arial" w:cs="Arial"/>
            <w:color w:val="0000FF"/>
            <w:sz w:val="21"/>
            <w:szCs w:val="21"/>
            <w:u w:val="single"/>
          </w:rPr>
          <w:t>Weather Stations Synthesize Data for Individual's Needs</w:t>
        </w:r>
      </w:hyperlink>
      <w:r>
        <w:rPr>
          <w:rFonts w:ascii="Arial" w:eastAsia="Arial" w:hAnsi="Arial" w:cs="Arial"/>
          <w:color w:val="30272E"/>
          <w:sz w:val="21"/>
          <w:szCs w:val="21"/>
        </w:rPr>
        <w:t>" by </w:t>
      </w:r>
      <w:hyperlink r:id="rId22">
        <w:r>
          <w:rPr>
            <w:rFonts w:ascii="Arial" w:eastAsia="Arial" w:hAnsi="Arial" w:cs="Arial"/>
            <w:color w:val="0000FF"/>
            <w:sz w:val="21"/>
            <w:szCs w:val="21"/>
            <w:u w:val="single"/>
          </w:rPr>
          <w:t>USAID_IMAGES</w:t>
        </w:r>
      </w:hyperlink>
      <w:r>
        <w:rPr>
          <w:rFonts w:ascii="Arial" w:eastAsia="Arial" w:hAnsi="Arial" w:cs="Arial"/>
          <w:color w:val="30272E"/>
          <w:sz w:val="21"/>
          <w:szCs w:val="21"/>
        </w:rPr>
        <w:t> is licensed under </w:t>
      </w:r>
      <w:hyperlink r:id="rId23">
        <w:r>
          <w:rPr>
            <w:rFonts w:ascii="Arial" w:eastAsia="Arial" w:hAnsi="Arial" w:cs="Arial"/>
            <w:color w:val="0000FF"/>
            <w:sz w:val="21"/>
            <w:szCs w:val="21"/>
            <w:u w:val="single"/>
          </w:rPr>
          <w:t>CC BY-NC 2.0</w:t>
        </w:r>
      </w:hyperlink>
      <w:r>
        <w:rPr>
          <w:rFonts w:ascii="Arial" w:eastAsia="Arial" w:hAnsi="Arial" w:cs="Arial"/>
          <w:color w:val="30272E"/>
          <w:sz w:val="21"/>
          <w:szCs w:val="21"/>
        </w:rPr>
        <w:t>.</w:t>
      </w:r>
    </w:p>
    <w:p w14:paraId="7F386CCE" w14:textId="77777777" w:rsidR="00DD5F61" w:rsidRDefault="009D2ED5">
      <w:pPr>
        <w:pStyle w:val="Heading2"/>
      </w:pPr>
      <w:r>
        <w:t>Sensors in Systems</w:t>
      </w:r>
    </w:p>
    <w:p w14:paraId="32B317D1"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t xml:space="preserve">Although sensors are an important component of precision agricultural systems, their job is primarily measurement. That means that sensors must work as part of a broader system to support </w:t>
      </w:r>
      <w:r w:rsidR="000C5889">
        <w:rPr>
          <w:color w:val="000000"/>
          <w:sz w:val="22"/>
          <w:szCs w:val="22"/>
        </w:rPr>
        <w:t>decision-</w:t>
      </w:r>
      <w:r>
        <w:rPr>
          <w:color w:val="000000"/>
          <w:sz w:val="22"/>
          <w:szCs w:val="22"/>
        </w:rPr>
        <w:t>making. Specifically, the data from a sensor must be communicated to the device (or human) responsible for making decision</w:t>
      </w:r>
      <w:r w:rsidR="00466BE0">
        <w:rPr>
          <w:color w:val="000000"/>
          <w:sz w:val="22"/>
          <w:szCs w:val="22"/>
        </w:rPr>
        <w:t>s</w:t>
      </w:r>
      <w:r>
        <w:rPr>
          <w:color w:val="000000"/>
          <w:sz w:val="22"/>
          <w:szCs w:val="22"/>
        </w:rPr>
        <w:t>. In the example of the “clap-on” light, the audio sensor must send the audio data detected to the light switch. The light switch then responds to that data by changing from off to on. Similarly, in an agricultural application, a soil moisture sensor must send the data to the farmer</w:t>
      </w:r>
      <w:r w:rsidR="000C5889">
        <w:rPr>
          <w:color w:val="000000"/>
          <w:sz w:val="22"/>
          <w:szCs w:val="22"/>
        </w:rPr>
        <w:t>,</w:t>
      </w:r>
      <w:r>
        <w:rPr>
          <w:color w:val="000000"/>
          <w:sz w:val="22"/>
          <w:szCs w:val="22"/>
        </w:rPr>
        <w:t xml:space="preserve"> who then make</w:t>
      </w:r>
      <w:r w:rsidR="000C5889">
        <w:rPr>
          <w:color w:val="000000"/>
          <w:sz w:val="22"/>
          <w:szCs w:val="22"/>
        </w:rPr>
        <w:t>s</w:t>
      </w:r>
      <w:r>
        <w:rPr>
          <w:color w:val="000000"/>
          <w:sz w:val="22"/>
          <w:szCs w:val="22"/>
        </w:rPr>
        <w:t xml:space="preserve"> a decision about irrigation needs for that field. As a result, sensors are critical team</w:t>
      </w:r>
      <w:r w:rsidR="00025D10">
        <w:rPr>
          <w:color w:val="000000"/>
          <w:sz w:val="22"/>
          <w:szCs w:val="22"/>
        </w:rPr>
        <w:t xml:space="preserve"> </w:t>
      </w:r>
      <w:r>
        <w:rPr>
          <w:color w:val="000000"/>
          <w:sz w:val="22"/>
          <w:szCs w:val="22"/>
        </w:rPr>
        <w:t>player</w:t>
      </w:r>
      <w:r w:rsidR="000C5889">
        <w:rPr>
          <w:color w:val="000000"/>
          <w:sz w:val="22"/>
          <w:szCs w:val="22"/>
        </w:rPr>
        <w:t>s</w:t>
      </w:r>
      <w:r>
        <w:rPr>
          <w:color w:val="000000"/>
          <w:sz w:val="22"/>
          <w:szCs w:val="22"/>
        </w:rPr>
        <w:t xml:space="preserve"> in technology systems, but they are not responsible </w:t>
      </w:r>
      <w:r w:rsidR="000C5889">
        <w:rPr>
          <w:color w:val="000000"/>
          <w:sz w:val="22"/>
          <w:szCs w:val="22"/>
        </w:rPr>
        <w:t xml:space="preserve">for </w:t>
      </w:r>
      <w:r>
        <w:rPr>
          <w:color w:val="000000"/>
          <w:sz w:val="22"/>
          <w:szCs w:val="22"/>
        </w:rPr>
        <w:t xml:space="preserve">actions within those systems. </w:t>
      </w:r>
    </w:p>
    <w:p w14:paraId="1BA585DE" w14:textId="77777777" w:rsidR="00DD5F61" w:rsidRDefault="009D2ED5">
      <w:pPr>
        <w:pBdr>
          <w:top w:val="nil"/>
          <w:left w:val="nil"/>
          <w:bottom w:val="nil"/>
          <w:right w:val="nil"/>
          <w:between w:val="nil"/>
        </w:pBdr>
        <w:spacing w:after="240"/>
        <w:rPr>
          <w:color w:val="000000"/>
          <w:sz w:val="22"/>
          <w:szCs w:val="22"/>
        </w:rPr>
      </w:pPr>
      <w:r>
        <w:rPr>
          <w:color w:val="000000"/>
          <w:sz w:val="22"/>
          <w:szCs w:val="22"/>
        </w:rPr>
        <w:lastRenderedPageBreak/>
        <w:t xml:space="preserve">Sending data from a sensor to a </w:t>
      </w:r>
      <w:r w:rsidR="000C5889">
        <w:rPr>
          <w:color w:val="000000"/>
          <w:sz w:val="22"/>
          <w:szCs w:val="22"/>
        </w:rPr>
        <w:t>decision-</w:t>
      </w:r>
      <w:r>
        <w:rPr>
          <w:color w:val="000000"/>
          <w:sz w:val="22"/>
          <w:szCs w:val="22"/>
        </w:rPr>
        <w:t>maker requires connectivity. There are lots of different types of connectivity. For example, data from sensors can be sent via the internet. Similarly, communication technologies such as cellular networks or Bluetooth can be used to send data from sensors. In practice, this connectivity means that a manager can know the status of the land, animals, buildings, etc. from anywhere in the world.</w:t>
      </w:r>
      <w:r w:rsidR="00C9163D">
        <w:rPr>
          <w:color w:val="000000"/>
          <w:sz w:val="22"/>
          <w:szCs w:val="22"/>
        </w:rPr>
        <w:t xml:space="preserve"> </w:t>
      </w:r>
    </w:p>
    <w:p w14:paraId="380D606D" w14:textId="77777777" w:rsidR="00DD5F61" w:rsidRDefault="009D2ED5">
      <w:pPr>
        <w:pBdr>
          <w:top w:val="nil"/>
          <w:left w:val="nil"/>
          <w:bottom w:val="nil"/>
          <w:right w:val="nil"/>
          <w:between w:val="nil"/>
        </w:pBdr>
        <w:spacing w:after="240"/>
        <w:rPr>
          <w:b/>
          <w:color w:val="000000"/>
          <w:sz w:val="22"/>
          <w:szCs w:val="22"/>
        </w:rPr>
      </w:pPr>
      <w:r>
        <w:rPr>
          <w:color w:val="000000"/>
          <w:sz w:val="22"/>
          <w:szCs w:val="22"/>
        </w:rPr>
        <w:t xml:space="preserve">One major challenge with sensor-based </w:t>
      </w:r>
      <w:r w:rsidR="000C5889">
        <w:rPr>
          <w:color w:val="000000"/>
          <w:sz w:val="22"/>
          <w:szCs w:val="22"/>
        </w:rPr>
        <w:t>decision-</w:t>
      </w:r>
      <w:r>
        <w:rPr>
          <w:color w:val="000000"/>
          <w:sz w:val="22"/>
          <w:szCs w:val="22"/>
        </w:rPr>
        <w:t xml:space="preserve">making is related to the reliance of sensors on connectivity. </w:t>
      </w:r>
      <w:r w:rsidR="000C5889">
        <w:rPr>
          <w:color w:val="000000"/>
          <w:sz w:val="22"/>
          <w:szCs w:val="22"/>
        </w:rPr>
        <w:t>Specifically</w:t>
      </w:r>
      <w:r>
        <w:rPr>
          <w:color w:val="000000"/>
          <w:sz w:val="22"/>
          <w:szCs w:val="22"/>
        </w:rPr>
        <w:t>, sensing data over the internet or connectivity technologies like cell phones and Bluetooth provides greater vulnerabilities within the system. Imagine that the data coming from a soil moisture sensor was hacked to show adequate moisture during a period of drought.</w:t>
      </w:r>
    </w:p>
    <w:p w14:paraId="74391A13" w14:textId="77777777" w:rsidR="00DD5F61" w:rsidRDefault="009D2ED5">
      <w:pPr>
        <w:pStyle w:val="Heading2"/>
      </w:pPr>
      <w:r>
        <w:t>Connection to Cyberbiosecurity</w:t>
      </w:r>
    </w:p>
    <w:p w14:paraId="4DAA3AFF" w14:textId="77777777" w:rsidR="00DD5F61" w:rsidRDefault="009D2ED5" w:rsidP="006F37B8">
      <w:pPr>
        <w:pStyle w:val="Heading3"/>
        <w:spacing w:before="0"/>
        <w:rPr>
          <w:rFonts w:ascii="Times New Roman" w:eastAsia="Times New Roman" w:hAnsi="Times New Roman"/>
          <w:b w:val="0"/>
          <w:sz w:val="22"/>
          <w:szCs w:val="22"/>
        </w:rPr>
      </w:pPr>
      <w:r>
        <w:rPr>
          <w:rFonts w:ascii="Times New Roman" w:eastAsia="Times New Roman" w:hAnsi="Times New Roman"/>
          <w:b w:val="0"/>
          <w:sz w:val="22"/>
          <w:szCs w:val="22"/>
        </w:rPr>
        <w:t xml:space="preserve">Sensors can provide a lot of data about a farm’s operation. However, </w:t>
      </w:r>
      <w:r>
        <w:rPr>
          <w:rFonts w:ascii="Times New Roman" w:eastAsia="Times New Roman" w:hAnsi="Times New Roman"/>
          <w:sz w:val="22"/>
          <w:szCs w:val="22"/>
        </w:rPr>
        <w:t>data literacy</w:t>
      </w:r>
      <w:r>
        <w:rPr>
          <w:rFonts w:ascii="Times New Roman" w:eastAsia="Times New Roman" w:hAnsi="Times New Roman"/>
          <w:b w:val="0"/>
          <w:sz w:val="22"/>
          <w:szCs w:val="22"/>
        </w:rPr>
        <w:t xml:space="preserve"> and a little research </w:t>
      </w:r>
      <w:r w:rsidR="000C5889">
        <w:rPr>
          <w:rFonts w:ascii="Times New Roman" w:eastAsia="Times New Roman" w:hAnsi="Times New Roman"/>
          <w:b w:val="0"/>
          <w:sz w:val="22"/>
          <w:szCs w:val="22"/>
        </w:rPr>
        <w:t xml:space="preserve">are </w:t>
      </w:r>
      <w:r>
        <w:rPr>
          <w:rFonts w:ascii="Times New Roman" w:eastAsia="Times New Roman" w:hAnsi="Times New Roman"/>
          <w:b w:val="0"/>
          <w:sz w:val="22"/>
          <w:szCs w:val="22"/>
        </w:rPr>
        <w:t xml:space="preserve">required to use the data </w:t>
      </w:r>
      <w:r w:rsidR="00025D10">
        <w:rPr>
          <w:rFonts w:ascii="Times New Roman" w:eastAsia="Times New Roman" w:hAnsi="Times New Roman"/>
          <w:b w:val="0"/>
          <w:sz w:val="22"/>
          <w:szCs w:val="22"/>
        </w:rPr>
        <w:t>productivel</w:t>
      </w:r>
      <w:r>
        <w:rPr>
          <w:rFonts w:ascii="Times New Roman" w:eastAsia="Times New Roman" w:hAnsi="Times New Roman"/>
          <w:b w:val="0"/>
          <w:sz w:val="22"/>
          <w:szCs w:val="22"/>
        </w:rPr>
        <w:t xml:space="preserve">y. For example, a sensor could reveal that the soil compaction in an area is high. It is up to the farmer to decide what to do with that information. They could conclude that the area is unsuitable for farming, or they </w:t>
      </w:r>
      <w:r w:rsidR="004E1AFD">
        <w:rPr>
          <w:rFonts w:ascii="Times New Roman" w:eastAsia="Times New Roman" w:hAnsi="Times New Roman"/>
          <w:b w:val="0"/>
          <w:sz w:val="22"/>
          <w:szCs w:val="22"/>
        </w:rPr>
        <w:t xml:space="preserve">could </w:t>
      </w:r>
      <w:r>
        <w:rPr>
          <w:rFonts w:ascii="Times New Roman" w:eastAsia="Times New Roman" w:hAnsi="Times New Roman"/>
          <w:b w:val="0"/>
          <w:sz w:val="22"/>
          <w:szCs w:val="22"/>
        </w:rPr>
        <w:t>use a different farming technique to decrease soil compaction.</w:t>
      </w:r>
    </w:p>
    <w:p w14:paraId="16A6184A" w14:textId="77777777" w:rsidR="00DD5F61" w:rsidRDefault="009D2ED5">
      <w:pPr>
        <w:pStyle w:val="Heading3"/>
        <w:rPr>
          <w:rFonts w:ascii="Times New Roman" w:eastAsia="Times New Roman" w:hAnsi="Times New Roman"/>
          <w:b w:val="0"/>
          <w:sz w:val="22"/>
          <w:szCs w:val="22"/>
        </w:rPr>
      </w:pPr>
      <w:r>
        <w:rPr>
          <w:rFonts w:ascii="Times New Roman" w:eastAsia="Times New Roman" w:hAnsi="Times New Roman"/>
          <w:b w:val="0"/>
          <w:sz w:val="22"/>
          <w:szCs w:val="22"/>
        </w:rPr>
        <w:t xml:space="preserve">The data produced from sensors could be used to harm a farm, so it should be protected. For example, let’s </w:t>
      </w:r>
      <w:r w:rsidR="001E56FF">
        <w:rPr>
          <w:rFonts w:ascii="Times New Roman" w:eastAsia="Times New Roman" w:hAnsi="Times New Roman"/>
          <w:b w:val="0"/>
          <w:sz w:val="22"/>
          <w:szCs w:val="22"/>
        </w:rPr>
        <w:t xml:space="preserve">suppose </w:t>
      </w:r>
      <w:r>
        <w:rPr>
          <w:rFonts w:ascii="Times New Roman" w:eastAsia="Times New Roman" w:hAnsi="Times New Roman"/>
          <w:b w:val="0"/>
          <w:sz w:val="22"/>
          <w:szCs w:val="22"/>
        </w:rPr>
        <w:t xml:space="preserve">that an autonomous drone was hacked. The hacker could use the drone to determine the size and location of everything in your farming operation, information that is valuable to competing farms. Also, that hacker could use the drone to disrupt other processes around the farm, such as disturbing animals when they are sleeping. If the drone was doing a task like spreading fertilizer, the hacker could use the drone to commit </w:t>
      </w:r>
      <w:r>
        <w:rPr>
          <w:rFonts w:ascii="Times New Roman" w:eastAsia="Times New Roman" w:hAnsi="Times New Roman"/>
          <w:sz w:val="22"/>
          <w:szCs w:val="22"/>
        </w:rPr>
        <w:t>bioterrorism</w:t>
      </w:r>
      <w:r>
        <w:rPr>
          <w:rFonts w:ascii="Times New Roman" w:eastAsia="Times New Roman" w:hAnsi="Times New Roman"/>
          <w:b w:val="0"/>
          <w:sz w:val="22"/>
          <w:szCs w:val="22"/>
        </w:rPr>
        <w:t xml:space="preserve"> in the local area. These are just a few examples of a sensor cyberattack</w:t>
      </w:r>
      <w:r w:rsidR="001E56FF">
        <w:rPr>
          <w:rFonts w:ascii="Times New Roman" w:eastAsia="Times New Roman" w:hAnsi="Times New Roman"/>
          <w:b w:val="0"/>
          <w:sz w:val="22"/>
          <w:szCs w:val="22"/>
        </w:rPr>
        <w:t>.</w:t>
      </w:r>
      <w:r>
        <w:rPr>
          <w:rFonts w:ascii="Times New Roman" w:eastAsia="Times New Roman" w:hAnsi="Times New Roman"/>
          <w:b w:val="0"/>
          <w:sz w:val="22"/>
          <w:szCs w:val="22"/>
        </w:rPr>
        <w:t xml:space="preserve"> </w:t>
      </w:r>
      <w:r w:rsidR="001E56FF">
        <w:rPr>
          <w:rFonts w:ascii="Times New Roman" w:eastAsia="Times New Roman" w:hAnsi="Times New Roman"/>
          <w:b w:val="0"/>
          <w:sz w:val="22"/>
          <w:szCs w:val="22"/>
        </w:rPr>
        <w:t xml:space="preserve">Innovators </w:t>
      </w:r>
      <w:r>
        <w:rPr>
          <w:rFonts w:ascii="Times New Roman" w:eastAsia="Times New Roman" w:hAnsi="Times New Roman"/>
          <w:b w:val="0"/>
          <w:sz w:val="22"/>
          <w:szCs w:val="22"/>
        </w:rPr>
        <w:t>in the cyberbiosecurity field will be challenged with trying to protect a farm’s entire technological space.</w:t>
      </w:r>
    </w:p>
    <w:p w14:paraId="7CFE8594" w14:textId="77777777" w:rsidR="00DD5F61" w:rsidRDefault="009D2ED5">
      <w:pPr>
        <w:pStyle w:val="Heading2"/>
      </w:pPr>
      <w:r>
        <w:t>Glossary</w:t>
      </w:r>
    </w:p>
    <w:p w14:paraId="4B576F88" w14:textId="77777777" w:rsidR="00DD5F61" w:rsidRDefault="009D2ED5">
      <w:pPr>
        <w:pBdr>
          <w:top w:val="nil"/>
          <w:left w:val="nil"/>
          <w:bottom w:val="nil"/>
          <w:right w:val="nil"/>
          <w:between w:val="nil"/>
        </w:pBdr>
        <w:spacing w:after="240"/>
        <w:ind w:left="288" w:hanging="288"/>
        <w:rPr>
          <w:color w:val="000000"/>
          <w:sz w:val="22"/>
          <w:szCs w:val="22"/>
        </w:rPr>
      </w:pPr>
      <w:r>
        <w:rPr>
          <w:b/>
          <w:color w:val="000000"/>
          <w:sz w:val="22"/>
          <w:szCs w:val="22"/>
        </w:rPr>
        <w:t>Biometric</w:t>
      </w:r>
      <w:r>
        <w:rPr>
          <w:color w:val="000000"/>
          <w:sz w:val="22"/>
          <w:szCs w:val="22"/>
        </w:rPr>
        <w:t xml:space="preserve">: Involving the automated recognition of individuals by means of unique physical </w:t>
      </w:r>
      <w:r>
        <w:rPr>
          <w:color w:val="000000"/>
          <w:sz w:val="22"/>
          <w:szCs w:val="22"/>
        </w:rPr>
        <w:t>characteristics, typically for the purposes of security.</w:t>
      </w:r>
    </w:p>
    <w:p w14:paraId="745E9C7B" w14:textId="77777777" w:rsidR="00DD5F61" w:rsidRDefault="009D2ED5">
      <w:pPr>
        <w:pBdr>
          <w:top w:val="nil"/>
          <w:left w:val="nil"/>
          <w:bottom w:val="nil"/>
          <w:right w:val="nil"/>
          <w:between w:val="nil"/>
        </w:pBdr>
        <w:spacing w:after="240"/>
        <w:ind w:left="288" w:hanging="288"/>
        <w:rPr>
          <w:color w:val="000000"/>
          <w:sz w:val="22"/>
          <w:szCs w:val="22"/>
        </w:rPr>
      </w:pPr>
      <w:r>
        <w:rPr>
          <w:b/>
          <w:color w:val="000000"/>
          <w:sz w:val="22"/>
          <w:szCs w:val="22"/>
        </w:rPr>
        <w:t>Bioterrorism:</w:t>
      </w:r>
      <w:r>
        <w:rPr>
          <w:color w:val="000000"/>
          <w:sz w:val="22"/>
          <w:szCs w:val="22"/>
        </w:rPr>
        <w:t xml:space="preserve"> </w:t>
      </w:r>
      <w:r w:rsidR="001E56FF">
        <w:rPr>
          <w:color w:val="000000"/>
          <w:sz w:val="22"/>
          <w:szCs w:val="22"/>
        </w:rPr>
        <w:t xml:space="preserve">The </w:t>
      </w:r>
      <w:r>
        <w:rPr>
          <w:color w:val="000000"/>
          <w:sz w:val="22"/>
          <w:szCs w:val="22"/>
        </w:rPr>
        <w:t xml:space="preserve">intentional release or dissemination of biological agents, typically to cause fear or violence, for political </w:t>
      </w:r>
      <w:r w:rsidR="001E56FF">
        <w:rPr>
          <w:color w:val="000000"/>
          <w:sz w:val="22"/>
          <w:szCs w:val="22"/>
        </w:rPr>
        <w:t>purposes</w:t>
      </w:r>
      <w:r>
        <w:rPr>
          <w:color w:val="000000"/>
          <w:sz w:val="22"/>
          <w:szCs w:val="22"/>
        </w:rPr>
        <w:t xml:space="preserve">. </w:t>
      </w:r>
    </w:p>
    <w:p w14:paraId="6CA5FFFC" w14:textId="77777777" w:rsidR="00DD5F61" w:rsidRDefault="009D2ED5">
      <w:pPr>
        <w:pBdr>
          <w:top w:val="nil"/>
          <w:left w:val="nil"/>
          <w:bottom w:val="nil"/>
          <w:right w:val="nil"/>
          <w:between w:val="nil"/>
        </w:pBdr>
        <w:spacing w:after="240"/>
        <w:ind w:left="288" w:hanging="288"/>
        <w:rPr>
          <w:b/>
          <w:color w:val="000000"/>
          <w:sz w:val="22"/>
          <w:szCs w:val="22"/>
        </w:rPr>
      </w:pPr>
      <w:r>
        <w:rPr>
          <w:b/>
          <w:color w:val="000000"/>
          <w:sz w:val="22"/>
          <w:szCs w:val="22"/>
        </w:rPr>
        <w:t>Data Literacy</w:t>
      </w:r>
      <w:r>
        <w:rPr>
          <w:color w:val="000000"/>
          <w:sz w:val="22"/>
          <w:szCs w:val="22"/>
        </w:rPr>
        <w:t>: The ability to read, understand, and communicate data</w:t>
      </w:r>
      <w:r w:rsidR="001E56FF">
        <w:rPr>
          <w:color w:val="000000"/>
          <w:sz w:val="22"/>
          <w:szCs w:val="22"/>
        </w:rPr>
        <w:t>.</w:t>
      </w:r>
    </w:p>
    <w:p w14:paraId="375A5691" w14:textId="77777777" w:rsidR="00DD5F61" w:rsidRDefault="009D2ED5">
      <w:pPr>
        <w:pBdr>
          <w:top w:val="nil"/>
          <w:left w:val="nil"/>
          <w:bottom w:val="nil"/>
          <w:right w:val="nil"/>
          <w:between w:val="nil"/>
        </w:pBdr>
        <w:spacing w:after="240"/>
        <w:ind w:left="288" w:hanging="288"/>
        <w:rPr>
          <w:b/>
          <w:color w:val="000000"/>
          <w:sz w:val="22"/>
          <w:szCs w:val="22"/>
        </w:rPr>
      </w:pPr>
      <w:r>
        <w:rPr>
          <w:b/>
          <w:color w:val="000000"/>
          <w:sz w:val="22"/>
          <w:szCs w:val="22"/>
        </w:rPr>
        <w:t>Precision Agriculture</w:t>
      </w:r>
      <w:r>
        <w:rPr>
          <w:color w:val="000000"/>
          <w:sz w:val="22"/>
          <w:szCs w:val="22"/>
        </w:rPr>
        <w:t>: Technology that maximizes the efficiency of a farm but is not critical to farm operations</w:t>
      </w:r>
      <w:r w:rsidR="001E56FF">
        <w:rPr>
          <w:color w:val="000000"/>
          <w:sz w:val="22"/>
          <w:szCs w:val="22"/>
        </w:rPr>
        <w:t>.</w:t>
      </w:r>
    </w:p>
    <w:p w14:paraId="1FB7C16F" w14:textId="77777777" w:rsidR="00DD5F61" w:rsidRDefault="009D2ED5">
      <w:pPr>
        <w:pBdr>
          <w:top w:val="nil"/>
          <w:left w:val="nil"/>
          <w:bottom w:val="nil"/>
          <w:right w:val="nil"/>
          <w:between w:val="nil"/>
        </w:pBdr>
        <w:spacing w:after="240"/>
        <w:ind w:left="288" w:hanging="288"/>
        <w:rPr>
          <w:color w:val="000000"/>
          <w:sz w:val="22"/>
          <w:szCs w:val="22"/>
        </w:rPr>
      </w:pPr>
      <w:r>
        <w:rPr>
          <w:b/>
          <w:color w:val="000000"/>
          <w:sz w:val="22"/>
          <w:szCs w:val="22"/>
        </w:rPr>
        <w:t>Resistive force</w:t>
      </w:r>
      <w:r>
        <w:rPr>
          <w:color w:val="000000"/>
          <w:sz w:val="22"/>
          <w:szCs w:val="22"/>
        </w:rPr>
        <w:t>:</w:t>
      </w:r>
      <w:r>
        <w:rPr>
          <w:b/>
          <w:color w:val="000000"/>
          <w:sz w:val="22"/>
          <w:szCs w:val="22"/>
        </w:rPr>
        <w:t xml:space="preserve"> </w:t>
      </w:r>
      <w:r>
        <w:rPr>
          <w:color w:val="000000"/>
          <w:sz w:val="22"/>
          <w:szCs w:val="22"/>
        </w:rPr>
        <w:t xml:space="preserve">A physics term used to describe a force that is in the opposite direction of motion. Gravity </w:t>
      </w:r>
      <w:r w:rsidR="00025D10">
        <w:rPr>
          <w:color w:val="000000"/>
          <w:sz w:val="22"/>
          <w:szCs w:val="22"/>
        </w:rPr>
        <w:t xml:space="preserve">pulling </w:t>
      </w:r>
      <w:r>
        <w:rPr>
          <w:color w:val="000000"/>
          <w:sz w:val="22"/>
          <w:szCs w:val="22"/>
        </w:rPr>
        <w:t>a thrown ball back down and the friction of sliding a box are two examples of resistive force.</w:t>
      </w:r>
    </w:p>
    <w:p w14:paraId="6784811C" w14:textId="77777777" w:rsidR="00DD5F61" w:rsidRDefault="009D2ED5">
      <w:pPr>
        <w:pStyle w:val="Heading3"/>
      </w:pPr>
      <w:r>
        <w:t>References</w:t>
      </w:r>
    </w:p>
    <w:p w14:paraId="6159FB71" w14:textId="77777777" w:rsidR="00DD5F61" w:rsidRPr="006F37B8" w:rsidRDefault="009D2ED5" w:rsidP="004E1AFD">
      <w:pPr>
        <w:pBdr>
          <w:top w:val="nil"/>
          <w:left w:val="nil"/>
          <w:bottom w:val="nil"/>
          <w:right w:val="nil"/>
          <w:between w:val="nil"/>
        </w:pBdr>
        <w:ind w:left="720" w:hanging="720"/>
        <w:rPr>
          <w:color w:val="000000"/>
          <w:sz w:val="22"/>
          <w:szCs w:val="22"/>
        </w:rPr>
      </w:pPr>
      <w:r w:rsidRPr="006F37B8">
        <w:rPr>
          <w:color w:val="000000"/>
          <w:sz w:val="22"/>
          <w:szCs w:val="22"/>
        </w:rPr>
        <w:t xml:space="preserve">Bartholomeus, Harm. </w:t>
      </w:r>
      <w:r w:rsidR="004E1AFD" w:rsidRPr="006F37B8">
        <w:rPr>
          <w:color w:val="000000"/>
          <w:sz w:val="22"/>
          <w:szCs w:val="22"/>
        </w:rPr>
        <w:t>(</w:t>
      </w:r>
      <w:r w:rsidRPr="006F37B8">
        <w:rPr>
          <w:color w:val="000000"/>
          <w:sz w:val="22"/>
          <w:szCs w:val="22"/>
        </w:rPr>
        <w:t>2022</w:t>
      </w:r>
      <w:r w:rsidR="004E1AFD" w:rsidRPr="006F37B8">
        <w:rPr>
          <w:color w:val="000000"/>
          <w:sz w:val="22"/>
          <w:szCs w:val="22"/>
        </w:rPr>
        <w:t>)</w:t>
      </w:r>
      <w:r w:rsidRPr="006F37B8">
        <w:rPr>
          <w:color w:val="000000"/>
          <w:sz w:val="22"/>
          <w:szCs w:val="22"/>
        </w:rPr>
        <w:t>. Remote Sensing for Soil Science. Wageningen, Netherlands.</w:t>
      </w:r>
    </w:p>
    <w:p w14:paraId="541009F2" w14:textId="77777777" w:rsidR="00DD5F61" w:rsidRPr="006F37B8" w:rsidRDefault="009D2ED5">
      <w:pPr>
        <w:pBdr>
          <w:top w:val="nil"/>
          <w:left w:val="nil"/>
          <w:bottom w:val="nil"/>
          <w:right w:val="nil"/>
          <w:between w:val="nil"/>
        </w:pBdr>
        <w:ind w:left="720" w:hanging="720"/>
        <w:rPr>
          <w:color w:val="000000"/>
          <w:sz w:val="22"/>
          <w:szCs w:val="22"/>
        </w:rPr>
      </w:pPr>
      <w:r w:rsidRPr="006F37B8">
        <w:rPr>
          <w:color w:val="000000"/>
          <w:sz w:val="22"/>
          <w:szCs w:val="22"/>
        </w:rPr>
        <w:t>Mouser Electronics.</w:t>
      </w:r>
      <w:r w:rsidR="004E1AFD" w:rsidRPr="006F37B8">
        <w:rPr>
          <w:color w:val="000000"/>
          <w:sz w:val="22"/>
          <w:szCs w:val="22"/>
        </w:rPr>
        <w:t xml:space="preserve"> (n.d.)</w:t>
      </w:r>
      <w:r w:rsidRPr="006F37B8">
        <w:rPr>
          <w:color w:val="000000"/>
          <w:sz w:val="22"/>
          <w:szCs w:val="22"/>
        </w:rPr>
        <w:t>. Smart Agriculture Sensors</w:t>
      </w:r>
      <w:r w:rsidR="004E1AFD" w:rsidRPr="006F37B8">
        <w:rPr>
          <w:color w:val="000000"/>
          <w:sz w:val="22"/>
          <w:szCs w:val="22"/>
        </w:rPr>
        <w:t xml:space="preserve">: Helping Small Farmers and Positively Impacting Global Issues, </w:t>
      </w:r>
      <w:proofErr w:type="gramStart"/>
      <w:r w:rsidR="004E1AFD" w:rsidRPr="006F37B8">
        <w:rPr>
          <w:color w:val="000000"/>
          <w:sz w:val="22"/>
          <w:szCs w:val="22"/>
        </w:rPr>
        <w:t>Too</w:t>
      </w:r>
      <w:proofErr w:type="gramEnd"/>
      <w:r w:rsidR="004E1AFD" w:rsidRPr="006F37B8">
        <w:rPr>
          <w:color w:val="000000"/>
          <w:sz w:val="22"/>
          <w:szCs w:val="22"/>
        </w:rPr>
        <w:t>.</w:t>
      </w:r>
      <w:r w:rsidRPr="006F37B8">
        <w:rPr>
          <w:color w:val="000000"/>
          <w:sz w:val="22"/>
          <w:szCs w:val="22"/>
        </w:rPr>
        <w:t xml:space="preserve"> https://www.mouser.com/applications/smart-agriculture-sensors/</w:t>
      </w:r>
    </w:p>
    <w:p w14:paraId="065A7856" w14:textId="77777777" w:rsidR="00DD5F61" w:rsidRPr="006F37B8" w:rsidRDefault="004E1AFD">
      <w:pPr>
        <w:pBdr>
          <w:top w:val="nil"/>
          <w:left w:val="nil"/>
          <w:bottom w:val="nil"/>
          <w:right w:val="nil"/>
          <w:between w:val="nil"/>
        </w:pBdr>
        <w:ind w:left="720" w:hanging="720"/>
        <w:rPr>
          <w:color w:val="000000"/>
          <w:sz w:val="22"/>
          <w:szCs w:val="22"/>
        </w:rPr>
      </w:pPr>
      <w:r w:rsidRPr="006F37B8">
        <w:rPr>
          <w:color w:val="000000"/>
          <w:sz w:val="22"/>
          <w:szCs w:val="22"/>
        </w:rPr>
        <w:t>Baker, L. &amp; Green, R. (2019, September 05)</w:t>
      </w:r>
      <w:r w:rsidR="009D2ED5" w:rsidRPr="006F37B8">
        <w:rPr>
          <w:color w:val="000000"/>
          <w:sz w:val="22"/>
          <w:szCs w:val="22"/>
        </w:rPr>
        <w:t xml:space="preserve"> Cyber Security in UK Agriculture </w:t>
      </w:r>
      <w:proofErr w:type="spellStart"/>
      <w:r w:rsidR="009D2ED5" w:rsidRPr="006F37B8">
        <w:rPr>
          <w:color w:val="000000"/>
          <w:sz w:val="22"/>
          <w:szCs w:val="22"/>
        </w:rPr>
        <w:t>WhitePaper</w:t>
      </w:r>
      <w:proofErr w:type="spellEnd"/>
      <w:r w:rsidRPr="006F37B8">
        <w:rPr>
          <w:color w:val="000000"/>
          <w:sz w:val="22"/>
          <w:szCs w:val="22"/>
        </w:rPr>
        <w:t>.</w:t>
      </w:r>
      <w:r w:rsidR="009D2ED5" w:rsidRPr="006F37B8">
        <w:rPr>
          <w:color w:val="000000"/>
          <w:sz w:val="22"/>
          <w:szCs w:val="22"/>
        </w:rPr>
        <w:t xml:space="preserve"> </w:t>
      </w:r>
      <w:r w:rsidRPr="006F37B8">
        <w:rPr>
          <w:color w:val="000000"/>
          <w:sz w:val="22"/>
          <w:szCs w:val="22"/>
        </w:rPr>
        <w:t>NCC Group and Harper Adams University. https://newsroom.nccgroup.com/documents/cyber-security-in-uk-agriculture-92040</w:t>
      </w:r>
    </w:p>
    <w:p w14:paraId="57C7328A" w14:textId="77777777" w:rsidR="00DD5F61" w:rsidRPr="006F37B8" w:rsidRDefault="00B87AB4">
      <w:pPr>
        <w:pBdr>
          <w:top w:val="nil"/>
          <w:left w:val="nil"/>
          <w:bottom w:val="nil"/>
          <w:right w:val="nil"/>
          <w:between w:val="nil"/>
        </w:pBdr>
        <w:ind w:left="720" w:hanging="720"/>
        <w:rPr>
          <w:color w:val="000000"/>
          <w:sz w:val="22"/>
          <w:szCs w:val="22"/>
        </w:rPr>
      </w:pPr>
      <w:r w:rsidRPr="006F37B8">
        <w:rPr>
          <w:color w:val="000000"/>
          <w:sz w:val="22"/>
          <w:szCs w:val="22"/>
        </w:rPr>
        <w:t>DeJong-Hughes, J.</w:t>
      </w:r>
      <w:r w:rsidR="009D2ED5" w:rsidRPr="006F37B8">
        <w:rPr>
          <w:color w:val="000000"/>
          <w:sz w:val="22"/>
          <w:szCs w:val="22"/>
        </w:rPr>
        <w:t xml:space="preserve"> </w:t>
      </w:r>
      <w:r w:rsidRPr="006F37B8">
        <w:rPr>
          <w:color w:val="000000"/>
          <w:sz w:val="22"/>
          <w:szCs w:val="22"/>
        </w:rPr>
        <w:t>(n.d.)</w:t>
      </w:r>
      <w:r w:rsidR="009D2ED5" w:rsidRPr="006F37B8">
        <w:rPr>
          <w:color w:val="000000"/>
          <w:sz w:val="22"/>
          <w:szCs w:val="22"/>
        </w:rPr>
        <w:t>. Soil Compaction. University of Minnesota Extension. https://extension.umn.edu/soil-management-and-health/soil-compaction</w:t>
      </w:r>
    </w:p>
    <w:p w14:paraId="30C90D39" w14:textId="77777777" w:rsidR="006F37B8" w:rsidRDefault="006F37B8" w:rsidP="006F37B8">
      <w:pPr>
        <w:keepNext/>
        <w:pBdr>
          <w:top w:val="nil"/>
          <w:left w:val="nil"/>
          <w:bottom w:val="nil"/>
          <w:right w:val="nil"/>
          <w:between w:val="nil"/>
        </w:pBdr>
        <w:spacing w:before="240"/>
        <w:rPr>
          <w:rFonts w:ascii="Arial" w:hAnsi="Arial" w:cs="Arial"/>
          <w:b/>
          <w:bCs/>
          <w:sz w:val="36"/>
          <w:szCs w:val="36"/>
        </w:rPr>
      </w:pPr>
      <w:bookmarkStart w:id="0" w:name="_heading=h.clku2giqhzyn" w:colFirst="0" w:colLast="0"/>
      <w:bookmarkEnd w:id="0"/>
      <w:r w:rsidRPr="00083941">
        <w:rPr>
          <w:rFonts w:ascii="Arial" w:hAnsi="Arial" w:cs="Arial"/>
          <w:b/>
          <w:bCs/>
          <w:sz w:val="36"/>
          <w:szCs w:val="36"/>
        </w:rPr>
        <w:t>About the authors</w:t>
      </w:r>
    </w:p>
    <w:p w14:paraId="2C0D1262" w14:textId="6F28D777" w:rsidR="006F37B8" w:rsidRPr="00195EE0" w:rsidRDefault="006F37B8" w:rsidP="006F37B8">
      <w:pPr>
        <w:keepNext/>
        <w:pBdr>
          <w:top w:val="nil"/>
          <w:left w:val="nil"/>
          <w:bottom w:val="nil"/>
          <w:right w:val="nil"/>
          <w:between w:val="nil"/>
        </w:pBdr>
        <w:spacing w:after="48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195EE0">
        <w:rPr>
          <w:iCs/>
          <w:sz w:val="18"/>
          <w:szCs w:val="18"/>
        </w:rPr>
        <w:t xml:space="preserve">David </w:t>
      </w:r>
      <w:proofErr w:type="spellStart"/>
      <w:r w:rsidRPr="00195EE0">
        <w:rPr>
          <w:iCs/>
          <w:sz w:val="18"/>
          <w:szCs w:val="18"/>
        </w:rPr>
        <w:t>Smilnak</w:t>
      </w:r>
      <w:proofErr w:type="spellEnd"/>
      <w:r>
        <w:rPr>
          <w:iCs/>
          <w:sz w:val="18"/>
          <w:szCs w:val="18"/>
        </w:rPr>
        <w:t xml:space="preserve">, </w:t>
      </w:r>
      <w:r w:rsidRPr="00195EE0">
        <w:rPr>
          <w:iCs/>
          <w:sz w:val="18"/>
          <w:szCs w:val="18"/>
        </w:rPr>
        <w:t>Ph.D. Candidate in the Department of Agricultural, Leadership, and Community Education</w:t>
      </w:r>
      <w:r>
        <w:rPr>
          <w:iCs/>
          <w:sz w:val="18"/>
          <w:szCs w:val="18"/>
        </w:rPr>
        <w:t xml:space="preserve">; </w:t>
      </w:r>
      <w:r w:rsidRPr="006F37B8">
        <w:rPr>
          <w:iCs/>
          <w:color w:val="000000"/>
          <w:sz w:val="18"/>
          <w:szCs w:val="18"/>
        </w:rPr>
        <w:t>Dr. Robin White, Assistant Professor</w:t>
      </w:r>
      <w:r>
        <w:rPr>
          <w:iCs/>
          <w:color w:val="000000"/>
          <w:sz w:val="18"/>
          <w:szCs w:val="18"/>
        </w:rPr>
        <w:t xml:space="preserve"> in the</w:t>
      </w:r>
      <w:r w:rsidRPr="006F37B8">
        <w:rPr>
          <w:iCs/>
          <w:color w:val="000000"/>
          <w:sz w:val="18"/>
          <w:szCs w:val="18"/>
        </w:rPr>
        <w:t xml:space="preserve"> Department of Animal and Poultry Science</w:t>
      </w:r>
      <w:r>
        <w:rPr>
          <w:iCs/>
          <w:color w:val="000000"/>
          <w:sz w:val="18"/>
          <w:szCs w:val="18"/>
        </w:rPr>
        <w:t xml:space="preserve">; </w:t>
      </w:r>
      <w:r w:rsidRPr="00195EE0">
        <w:rPr>
          <w:iCs/>
          <w:sz w:val="18"/>
          <w:szCs w:val="18"/>
        </w:rPr>
        <w:t>Jaylan Day</w:t>
      </w:r>
      <w:r>
        <w:rPr>
          <w:iCs/>
          <w:sz w:val="18"/>
          <w:szCs w:val="18"/>
        </w:rPr>
        <w:t xml:space="preserve">, Undergraduate </w:t>
      </w:r>
      <w:r w:rsidRPr="00195EE0">
        <w:rPr>
          <w:iCs/>
          <w:sz w:val="18"/>
          <w:szCs w:val="18"/>
        </w:rPr>
        <w:t>Student in the Department of Chemistry</w:t>
      </w:r>
      <w:r>
        <w:rPr>
          <w:iCs/>
          <w:sz w:val="18"/>
          <w:szCs w:val="18"/>
        </w:rPr>
        <w:t xml:space="preserve">; </w:t>
      </w:r>
      <w:r w:rsidRPr="00195EE0">
        <w:rPr>
          <w:iCs/>
          <w:sz w:val="18"/>
          <w:szCs w:val="18"/>
        </w:rPr>
        <w:t xml:space="preserve">Dr. Hannah </w:t>
      </w:r>
      <w:r>
        <w:rPr>
          <w:iCs/>
          <w:sz w:val="18"/>
          <w:szCs w:val="18"/>
        </w:rPr>
        <w:t xml:space="preserve">H. </w:t>
      </w:r>
      <w:r w:rsidRPr="00195EE0">
        <w:rPr>
          <w:iCs/>
          <w:sz w:val="18"/>
          <w:szCs w:val="18"/>
        </w:rPr>
        <w:t>Scherer</w:t>
      </w:r>
      <w:r>
        <w:rPr>
          <w:iCs/>
          <w:sz w:val="18"/>
          <w:szCs w:val="18"/>
        </w:rPr>
        <w:t xml:space="preserve">, </w:t>
      </w:r>
      <w:r w:rsidRPr="00195EE0">
        <w:rPr>
          <w:iCs/>
          <w:sz w:val="18"/>
          <w:szCs w:val="18"/>
        </w:rPr>
        <w:t>Associate Professor and Extension Specialist in the Department of Agricultural, Leadership, and Community Education.</w:t>
      </w:r>
    </w:p>
    <w:p w14:paraId="0C8708CE" w14:textId="77777777" w:rsidR="006F37B8" w:rsidRDefault="006F37B8" w:rsidP="006F37B8">
      <w:pPr>
        <w:pStyle w:val="Heading2"/>
      </w:pPr>
      <w:r>
        <w:t>Acknowledgments</w:t>
      </w:r>
    </w:p>
    <w:p w14:paraId="33697A17" w14:textId="77777777" w:rsidR="006F37B8" w:rsidRDefault="006F37B8" w:rsidP="006F37B8">
      <w:pPr>
        <w:rPr>
          <w:sz w:val="18"/>
          <w:szCs w:val="18"/>
        </w:rPr>
      </w:pPr>
      <w:r>
        <w:rPr>
          <w:sz w:val="18"/>
          <w:szCs w:val="18"/>
        </w:rPr>
        <w:t xml:space="preserve">This resource was developed, in part, with the help and expertise of the Center for Advanced Innovation in Agriculture (CAIA) through a CAIA-Graduate Student Association writing </w:t>
      </w:r>
      <w:r>
        <w:rPr>
          <w:sz w:val="18"/>
          <w:szCs w:val="18"/>
        </w:rPr>
        <w:lastRenderedPageBreak/>
        <w:t>workshop held in 2022. Jordan Wilson contributed to an earlier version of this work.</w:t>
      </w:r>
    </w:p>
    <w:p w14:paraId="707D811F" w14:textId="77777777" w:rsidR="006F37B8" w:rsidRDefault="006F37B8" w:rsidP="006F37B8">
      <w:pPr>
        <w:rPr>
          <w:sz w:val="18"/>
          <w:szCs w:val="18"/>
        </w:rPr>
      </w:pPr>
    </w:p>
    <w:p w14:paraId="19CF6804" w14:textId="77777777" w:rsidR="006F37B8" w:rsidRPr="00B41A40" w:rsidRDefault="006F37B8" w:rsidP="006F37B8">
      <w:pPr>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44D62E8E" w14:textId="77777777" w:rsidR="006F37B8" w:rsidRDefault="006F37B8" w:rsidP="006F37B8">
      <w:pPr>
        <w:rPr>
          <w:sz w:val="18"/>
          <w:szCs w:val="18"/>
        </w:rPr>
      </w:pPr>
    </w:p>
    <w:p w14:paraId="67C4D3E7" w14:textId="77777777" w:rsidR="006F37B8" w:rsidRDefault="006F37B8" w:rsidP="006F37B8">
      <w:pPr>
        <w:rPr>
          <w:sz w:val="18"/>
          <w:szCs w:val="18"/>
        </w:rPr>
      </w:pPr>
    </w:p>
    <w:p w14:paraId="0502285A" w14:textId="77777777" w:rsidR="006F37B8" w:rsidRDefault="006F37B8" w:rsidP="006F37B8">
      <w:pPr>
        <w:rPr>
          <w:b/>
          <w:bCs/>
          <w:sz w:val="36"/>
          <w:szCs w:val="36"/>
        </w:rPr>
      </w:pPr>
      <w:r w:rsidRPr="00195EE0">
        <w:rPr>
          <w:rFonts w:ascii="Arial" w:hAnsi="Arial" w:cs="Arial"/>
          <w:b/>
          <w:bCs/>
          <w:sz w:val="36"/>
          <w:szCs w:val="36"/>
        </w:rPr>
        <w:t>About this project</w:t>
      </w:r>
    </w:p>
    <w:p w14:paraId="3ED2B998" w14:textId="77777777" w:rsidR="006F37B8" w:rsidRDefault="006F37B8" w:rsidP="006F37B8">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3526DF33" w14:textId="77777777" w:rsidR="006F37B8" w:rsidRDefault="006F37B8" w:rsidP="006F37B8">
      <w:pPr>
        <w:rPr>
          <w:sz w:val="18"/>
          <w:szCs w:val="18"/>
        </w:rPr>
      </w:pPr>
    </w:p>
    <w:p w14:paraId="2F4D7F58" w14:textId="77777777" w:rsidR="006F37B8" w:rsidRDefault="006F37B8" w:rsidP="006F37B8">
      <w:pPr>
        <w:rPr>
          <w:sz w:val="18"/>
          <w:szCs w:val="18"/>
        </w:rPr>
      </w:pPr>
      <w:r w:rsidRPr="00E37D32">
        <w:rPr>
          <w:sz w:val="18"/>
          <w:szCs w:val="18"/>
        </w:rPr>
        <w:t>The entire resource collection can be accessed here:</w:t>
      </w:r>
      <w:r>
        <w:rPr>
          <w:sz w:val="18"/>
          <w:szCs w:val="18"/>
        </w:rPr>
        <w:t xml:space="preserve"> </w:t>
      </w:r>
      <w:hyperlink r:id="rId24" w:history="1">
        <w:r w:rsidRPr="00C40D46">
          <w:rPr>
            <w:rStyle w:val="Hyperlink"/>
            <w:sz w:val="18"/>
            <w:szCs w:val="18"/>
          </w:rPr>
          <w:t>https://doi.org/10.21061/cyberbiosecurity</w:t>
        </w:r>
      </w:hyperlink>
      <w:r>
        <w:rPr>
          <w:sz w:val="18"/>
          <w:szCs w:val="18"/>
        </w:rPr>
        <w:t xml:space="preserve"> </w:t>
      </w:r>
    </w:p>
    <w:p w14:paraId="4B1B2850" w14:textId="77777777" w:rsidR="006F37B8" w:rsidRDefault="006F37B8" w:rsidP="006F37B8">
      <w:pPr>
        <w:rPr>
          <w:sz w:val="18"/>
          <w:szCs w:val="18"/>
        </w:rPr>
      </w:pPr>
    </w:p>
    <w:p w14:paraId="6BE65AA1" w14:textId="77777777" w:rsidR="006F37B8" w:rsidRPr="00D013C4" w:rsidRDefault="006F37B8" w:rsidP="006F37B8">
      <w:pPr>
        <w:rPr>
          <w:i/>
          <w:iCs/>
          <w:sz w:val="18"/>
          <w:szCs w:val="18"/>
        </w:rPr>
      </w:pPr>
      <w:r w:rsidRPr="00B41A40">
        <w:rPr>
          <w:sz w:val="18"/>
          <w:szCs w:val="18"/>
        </w:rPr>
        <w:t>The project is an outreach effort of the Virginia Tech Center for Advanced Innovation in Agriculture.</w:t>
      </w:r>
    </w:p>
    <w:p w14:paraId="7F2FBCF5" w14:textId="77777777" w:rsidR="006F37B8" w:rsidRDefault="006F37B8" w:rsidP="006F37B8">
      <w:pPr>
        <w:rPr>
          <w:sz w:val="18"/>
          <w:szCs w:val="18"/>
        </w:rPr>
      </w:pPr>
    </w:p>
    <w:p w14:paraId="6571078D" w14:textId="77777777" w:rsidR="006F37B8" w:rsidRPr="00195EE0" w:rsidRDefault="006F37B8" w:rsidP="006F37B8">
      <w:pPr>
        <w:rPr>
          <w:sz w:val="18"/>
          <w:szCs w:val="18"/>
        </w:rPr>
      </w:pPr>
    </w:p>
    <w:p w14:paraId="3A052BC4" w14:textId="32A1DB17" w:rsidR="00DD5F61" w:rsidRDefault="006F37B8" w:rsidP="006F37B8">
      <w:r>
        <w:rPr>
          <w:i/>
          <w:iCs/>
          <w:noProof/>
          <w:sz w:val="18"/>
          <w:szCs w:val="18"/>
        </w:rPr>
        <w:drawing>
          <wp:inline distT="0" distB="0" distL="0" distR="0" wp14:anchorId="54701004" wp14:editId="6A234949">
            <wp:extent cx="2311400" cy="355600"/>
            <wp:effectExtent l="0" t="0" r="0" b="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311400" cy="355600"/>
                    </a:xfrm>
                    <a:prstGeom prst="rect">
                      <a:avLst/>
                    </a:prstGeom>
                  </pic:spPr>
                </pic:pic>
              </a:graphicData>
            </a:graphic>
          </wp:inline>
        </w:drawing>
      </w:r>
    </w:p>
    <w:p w14:paraId="1DA64DC8" w14:textId="77777777" w:rsidR="00BF4BF4" w:rsidRDefault="00BF4BF4" w:rsidP="006F37B8"/>
    <w:p w14:paraId="7AA74C2C" w14:textId="77777777" w:rsidR="00BF4BF4" w:rsidRPr="00F82E1D" w:rsidRDefault="00BF4BF4" w:rsidP="00BF4BF4">
      <w:pPr>
        <w:rPr>
          <w:rFonts w:ascii="Arial" w:hAnsi="Arial" w:cs="Arial"/>
          <w:b/>
          <w:bCs/>
        </w:rPr>
      </w:pPr>
      <w:r w:rsidRPr="00F82E1D">
        <w:rPr>
          <w:rFonts w:ascii="Arial" w:hAnsi="Arial" w:cs="Arial"/>
          <w:b/>
          <w:bCs/>
        </w:rPr>
        <w:t>Did you know that you can customize and share your version of this Open Educational Resource?</w:t>
      </w:r>
    </w:p>
    <w:p w14:paraId="7F221DA1" w14:textId="77777777" w:rsidR="00BF4BF4" w:rsidRPr="003807EF" w:rsidRDefault="00BF4BF4" w:rsidP="00BF4BF4">
      <w:pPr>
        <w:rPr>
          <w:sz w:val="18"/>
          <w:szCs w:val="18"/>
        </w:rPr>
      </w:pPr>
    </w:p>
    <w:p w14:paraId="5AD7AE09" w14:textId="77777777" w:rsidR="00BF4BF4" w:rsidRPr="003807EF" w:rsidRDefault="00BF4BF4" w:rsidP="00BF4BF4">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26"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p w14:paraId="53A4F712" w14:textId="77777777" w:rsidR="00BF4BF4" w:rsidRDefault="00BF4BF4" w:rsidP="006F37B8"/>
    <w:sectPr w:rsidR="00BF4BF4">
      <w:headerReference w:type="default" r:id="rId27"/>
      <w:footerReference w:type="default" r:id="rId28"/>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04DA1" w14:textId="77777777" w:rsidR="00C036FA" w:rsidRDefault="00C036FA">
      <w:r>
        <w:separator/>
      </w:r>
    </w:p>
  </w:endnote>
  <w:endnote w:type="continuationSeparator" w:id="0">
    <w:p w14:paraId="17D863BD" w14:textId="77777777" w:rsidR="00C036FA" w:rsidRDefault="00C03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1CE0E" w14:textId="77777777" w:rsidR="00DD5F61" w:rsidRDefault="009D2ED5">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1D6AB166" w14:textId="77777777" w:rsidR="00DD5F61" w:rsidRDefault="00DD5F61">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8664B" w14:textId="77777777" w:rsidR="00DD5F61" w:rsidRDefault="009D2ED5">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01F8F091" w14:textId="77777777" w:rsidR="00DD5F61" w:rsidRDefault="009D2ED5">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C2A4B" w14:textId="77777777" w:rsidR="00DD5F61" w:rsidRDefault="00DD5F6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F8322" w14:textId="77777777" w:rsidR="00DD5F61" w:rsidRDefault="009D2ED5">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EC107D">
      <w:rPr>
        <w:rFonts w:ascii="Arial" w:eastAsia="Arial" w:hAnsi="Arial" w:cs="Arial"/>
        <w:noProof/>
        <w:color w:val="000000"/>
      </w:rPr>
      <w:t>3</w:t>
    </w:r>
    <w:r>
      <w:rPr>
        <w:rFonts w:ascii="Arial" w:eastAsia="Arial" w:hAnsi="Arial" w:cs="Arial"/>
        <w:color w:val="000000"/>
      </w:rPr>
      <w:fldChar w:fldCharType="end"/>
    </w:r>
  </w:p>
  <w:p w14:paraId="38867077" w14:textId="77777777" w:rsidR="00DD5F61" w:rsidRDefault="00DD5F61">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1078A" w14:textId="77777777" w:rsidR="00C036FA" w:rsidRDefault="00C036FA">
      <w:r>
        <w:separator/>
      </w:r>
    </w:p>
  </w:footnote>
  <w:footnote w:type="continuationSeparator" w:id="0">
    <w:p w14:paraId="61EB6389" w14:textId="77777777" w:rsidR="00C036FA" w:rsidRDefault="00C03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15A4E" w14:textId="77777777" w:rsidR="00DD5F61" w:rsidRDefault="009D2ED5">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DF3CB" w14:textId="77777777" w:rsidR="00DD5F61" w:rsidRDefault="00DD5F61">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9895F" w14:textId="77777777" w:rsidR="00DD5F61" w:rsidRDefault="009D2ED5">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463699"/>
    <w:multiLevelType w:val="multilevel"/>
    <w:tmpl w:val="75BAD55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8385284">
    <w:abstractNumId w:val="0"/>
  </w:num>
  <w:num w:numId="2" w16cid:durableId="4851723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0NrU0NDSxMDI0MzFV0lEKTi0uzszPAykwqgUAYEE2KSwAAAA="/>
  </w:docVars>
  <w:rsids>
    <w:rsidRoot w:val="00DD5F61"/>
    <w:rsid w:val="000164AC"/>
    <w:rsid w:val="00025D10"/>
    <w:rsid w:val="000C5889"/>
    <w:rsid w:val="000E44DC"/>
    <w:rsid w:val="001325E4"/>
    <w:rsid w:val="001E56FF"/>
    <w:rsid w:val="00466BE0"/>
    <w:rsid w:val="004E1AFD"/>
    <w:rsid w:val="006F37B8"/>
    <w:rsid w:val="009624E4"/>
    <w:rsid w:val="009D2ED5"/>
    <w:rsid w:val="00B1459E"/>
    <w:rsid w:val="00B87AB4"/>
    <w:rsid w:val="00BC343A"/>
    <w:rsid w:val="00BF4BF4"/>
    <w:rsid w:val="00C036FA"/>
    <w:rsid w:val="00C14F72"/>
    <w:rsid w:val="00C90710"/>
    <w:rsid w:val="00C9163D"/>
    <w:rsid w:val="00D30BE5"/>
    <w:rsid w:val="00D66194"/>
    <w:rsid w:val="00DD5F61"/>
    <w:rsid w:val="00EC107D"/>
    <w:rsid w:val="00ED45A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A766EF"/>
  <w15:docId w15:val="{6B5FBC05-9180-4410-BB96-CC4F849F2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C52232"/>
    <w:pPr>
      <w:spacing w:after="240"/>
    </w:pPr>
    <w:rPr>
      <w:rFonts w:cs="Arial"/>
      <w:sz w:val="22"/>
      <w:szCs w:val="32"/>
    </w:rPr>
  </w:style>
  <w:style w:type="paragraph" w:customStyle="1" w:styleId="VCEFigureCaptions">
    <w:name w:val="VCE Figure Captions"/>
    <w:basedOn w:val="VCEBodyCopy"/>
    <w:next w:val="NoParagraphStyle"/>
    <w:autoRedefine/>
    <w:qFormat/>
    <w:rsid w:val="00026BE4"/>
    <w:rPr>
      <w:rFonts w:ascii="Arial" w:hAnsi="Arial"/>
      <w:sz w:val="20"/>
      <w:szCs w:val="22"/>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1"/>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g"/><Relationship Id="rId18" Type="http://schemas.openxmlformats.org/officeDocument/2006/relationships/hyperlink" Target="https://www.flickr.com/photos/51378257@N00" TargetMode="External"/><Relationship Id="rId26" Type="http://schemas.openxmlformats.org/officeDocument/2006/relationships/hyperlink" Target="https://creativecommons.org/licenses/by-nc-sa/4.0" TargetMode="External"/><Relationship Id="rId3" Type="http://schemas.openxmlformats.org/officeDocument/2006/relationships/styles" Target="styles.xml"/><Relationship Id="rId21" Type="http://schemas.openxmlformats.org/officeDocument/2006/relationships/hyperlink" Target="https://www.flickr.com/photos/46658241@N06/7824562612"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flickr.com/photos/51378257@N00/2474958731" TargetMode="Externa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oi.org/10.21061/cyberbiosecurity" TargetMode="External"/><Relationship Id="rId5" Type="http://schemas.openxmlformats.org/officeDocument/2006/relationships/webSettings" Target="webSettings.xml"/><Relationship Id="rId15" Type="http://schemas.openxmlformats.org/officeDocument/2006/relationships/hyperlink" Target="https://creativecommons.org/publicdomain/zero/1.0/?ref=openverse" TargetMode="External"/><Relationship Id="rId23" Type="http://schemas.openxmlformats.org/officeDocument/2006/relationships/hyperlink" Target="https://creativecommons.org/licenses/by-nc/2.0/?ref=openverse" TargetMode="External"/><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hyperlink" Target="https://creativecommons.org/licenses/by-nc/2.0/?ref=openverse"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lickr.com/photos/37996646802@N01/567071539" TargetMode="External"/><Relationship Id="rId22" Type="http://schemas.openxmlformats.org/officeDocument/2006/relationships/hyperlink" Target="https://www.flickr.com/photos/46658241@N06" TargetMode="Externa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Yf7xjhTcu0Kj3CL5S+thOENlR5w==">AMUW2mUAt8XG1kMf5vcthqzrYqvwab4nAecBGsg4d7MQEiTRKCJ4eTa49iBjgzjTwMsC6FVpQ3+QKDGRjok3nzNoNFLoNHgWLqZ7zPM3EJfjIODI2WofFFDZHBq6puzUE/rwZvjxmWaY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1776</Words>
  <Characters>10124</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2023-08-21T14:05:00Z</dcterms:created>
  <dcterms:modified xsi:type="dcterms:W3CDTF">2023-08-25T18:10:00Z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zotero-version="6.0.18"&gt;&lt;session id="Fn5PdpMh"/&gt;&lt;style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